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block-516238"/>
      <w:r w:rsidRPr="007E616A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7E616A" w:rsidRPr="00643154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43154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643154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643154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7E616A" w:rsidRPr="00643154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226"/>
      </w:tblGrid>
      <w:tr w:rsidR="007E616A" w:rsidRPr="00643154" w:rsidTr="00643154"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 заседании ШМО учителей начальных классов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643154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1 от 28.08.2023           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Заместитель директора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по УВР 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lang w:eastAsia="ru-RU"/>
              </w:rPr>
              <w:object w:dxaOrig="746" w:dyaOrig="460">
                <v:rect id="rectole0000000000" o:spid="_x0000_i1085" style="width:37.5pt;height:23.25pt" o:ole="" o:preferrelative="t" stroked="f">
                  <v:imagedata r:id="rId5" o:title=""/>
                </v:rect>
                <o:OLEObject Type="Embed" ProgID="StaticMetafile" ShapeID="rectole0000000000" DrawAspect="Content" ObjectID="_1756894301" r:id="rId6"/>
              </w:object>
            </w: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643154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643154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643154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7E616A" w:rsidRPr="00643154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lang w:eastAsia="ru-RU"/>
              </w:rPr>
              <w:object w:dxaOrig="2424" w:dyaOrig="2543">
                <v:rect id="rectole0000000001" o:spid="_x0000_i1086" style="width:121.5pt;height:127.5pt" o:ole="" o:preferrelative="t" stroked="f">
                  <v:imagedata r:id="rId7" o:title=""/>
                </v:rect>
                <o:OLEObject Type="Embed" ProgID="StaticMetafile" ShapeID="rectole0000000001" DrawAspect="Content" ObjectID="_1756894302" r:id="rId8"/>
              </w:object>
            </w:r>
          </w:p>
        </w:tc>
      </w:tr>
    </w:tbl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</w:p>
    <w:p w:rsidR="007E616A" w:rsidRPr="007E616A" w:rsidRDefault="007E616A" w:rsidP="007E616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>учебного предмета (курса)</w:t>
      </w:r>
    </w:p>
    <w:p w:rsidR="007E616A" w:rsidRPr="007E616A" w:rsidRDefault="007E616A" w:rsidP="007E616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«Литературное чтение</w:t>
      </w:r>
      <w:r w:rsidRPr="007E616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E616A" w:rsidRPr="007E616A" w:rsidRDefault="007E616A" w:rsidP="007E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1</w:t>
      </w:r>
      <w:r w:rsidR="00643154">
        <w:rPr>
          <w:rFonts w:ascii="Times New Roman" w:eastAsia="Times New Roman" w:hAnsi="Times New Roman" w:cs="Times New Roman"/>
          <w:sz w:val="24"/>
          <w:lang w:eastAsia="ru-RU"/>
        </w:rPr>
        <w:t>-х классов</w:t>
      </w:r>
      <w:r w:rsidRPr="007E616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1C16">
        <w:rPr>
          <w:rFonts w:ascii="Times New Roman" w:eastAsia="Times New Roman" w:hAnsi="Times New Roman" w:cs="Times New Roman"/>
          <w:sz w:val="24"/>
          <w:lang w:eastAsia="ru-RU"/>
        </w:rPr>
        <w:t xml:space="preserve">начального </w:t>
      </w:r>
      <w:bookmarkStart w:id="1" w:name="_GoBack"/>
      <w:bookmarkEnd w:id="1"/>
      <w:r w:rsidRPr="007E616A">
        <w:rPr>
          <w:rFonts w:ascii="Times New Roman" w:eastAsia="Times New Roman" w:hAnsi="Times New Roman" w:cs="Times New Roman"/>
          <w:sz w:val="24"/>
          <w:lang w:eastAsia="ru-RU"/>
        </w:rPr>
        <w:t>общего образования</w:t>
      </w:r>
    </w:p>
    <w:p w:rsidR="007E616A" w:rsidRPr="007E616A" w:rsidRDefault="007E616A" w:rsidP="007E616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Pr="007E616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E616A">
        <w:rPr>
          <w:rFonts w:ascii="Times New Roman" w:eastAsia="Times New Roman" w:hAnsi="Times New Roman" w:cs="Times New Roman"/>
          <w:sz w:val="24"/>
          <w:lang w:eastAsia="ru-RU"/>
        </w:rPr>
        <w:tab/>
        <w:t>на 2023-2024 учебный год</w:t>
      </w: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E616A" w:rsidRDefault="007E616A" w:rsidP="007E6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Составитель: </w:t>
      </w:r>
      <w:r>
        <w:rPr>
          <w:rFonts w:ascii="Times New Roman" w:eastAsia="Times New Roman" w:hAnsi="Times New Roman" w:cs="Times New Roman"/>
          <w:sz w:val="24"/>
          <w:lang w:eastAsia="ru-RU"/>
        </w:rPr>
        <w:t>Сливащенко В.М.</w:t>
      </w:r>
      <w:r w:rsidRPr="007E616A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7E616A" w:rsidRPr="007E616A" w:rsidRDefault="00643154" w:rsidP="0064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</w:t>
      </w:r>
      <w:r w:rsidR="007E616A">
        <w:rPr>
          <w:rFonts w:ascii="Times New Roman" w:eastAsia="Times New Roman" w:hAnsi="Times New Roman" w:cs="Times New Roman"/>
          <w:sz w:val="24"/>
          <w:lang w:eastAsia="ru-RU"/>
        </w:rPr>
        <w:t>учитель начальных классов</w:t>
      </w:r>
    </w:p>
    <w:p w:rsidR="007E616A" w:rsidRPr="007E616A" w:rsidRDefault="007E616A" w:rsidP="007E6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                      </w:t>
      </w:r>
    </w:p>
    <w:p w:rsidR="007E616A" w:rsidRPr="007E616A" w:rsidRDefault="007E616A" w:rsidP="007E6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7E616A" w:rsidRPr="007E616A" w:rsidRDefault="007E616A" w:rsidP="007E616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E616A">
        <w:rPr>
          <w:rFonts w:ascii="Times New Roman" w:eastAsia="Times New Roman" w:hAnsi="Times New Roman" w:cs="Times New Roman"/>
          <w:sz w:val="24"/>
          <w:lang w:eastAsia="ru-RU"/>
        </w:rPr>
        <w:t>Тобольск, 2023 г.</w:t>
      </w:r>
    </w:p>
    <w:p w:rsidR="000C687B" w:rsidRPr="000C687B" w:rsidRDefault="000C687B" w:rsidP="000C687B">
      <w:pPr>
        <w:rPr>
          <w:rFonts w:ascii="Calibri" w:eastAsia="Calibri" w:hAnsi="Calibri" w:cs="Times New Roman"/>
        </w:rPr>
        <w:sectPr w:rsidR="000C687B" w:rsidRPr="000C687B">
          <w:pgSz w:w="11906" w:h="16383"/>
          <w:pgMar w:top="1134" w:right="850" w:bottom="1134" w:left="1701" w:header="720" w:footer="720" w:gutter="0"/>
          <w:cols w:space="720"/>
        </w:sectPr>
      </w:pPr>
    </w:p>
    <w:p w:rsidR="000C687B" w:rsidRPr="00643154" w:rsidRDefault="000C687B" w:rsidP="00643154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  <w:bookmarkStart w:id="2" w:name="block-516242"/>
      <w:bookmarkEnd w:id="0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C687B" w:rsidRPr="00643154" w:rsidRDefault="000C687B" w:rsidP="00643154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C687B" w:rsidRPr="00643154" w:rsidRDefault="000C687B" w:rsidP="00643154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0C687B" w:rsidRPr="00643154" w:rsidRDefault="000C687B" w:rsidP="00643154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4315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рабочей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 воспитания.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E616A" w:rsidRPr="00643154" w:rsidRDefault="000C687B" w:rsidP="00643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УЧЕБНОГО ПРЕДМЕТА</w:t>
      </w:r>
    </w:p>
    <w:p w:rsidR="000C687B" w:rsidRPr="00643154" w:rsidRDefault="000C687B" w:rsidP="00643154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«ЛИТЕРАТУРНОЕ ЧТЕНИЕ»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C687B" w:rsidRPr="00643154" w:rsidRDefault="000C687B" w:rsidP="00643154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учебных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задач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литературного образования</w:t>
      </w:r>
      <w:proofErr w:type="gram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обучающегося: речевая и читательская деятельности, круг чтения, творческая деятельность.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4315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E616A" w:rsidRPr="00643154" w:rsidRDefault="000C687B" w:rsidP="00643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УЧЕБНОГО ПРЕДМЕТА </w:t>
      </w:r>
    </w:p>
    <w:p w:rsidR="000C687B" w:rsidRPr="00643154" w:rsidRDefault="000C687B" w:rsidP="00643154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«ЛИТЕРАТУРНОЕ ЧТЕНИЕ» В УЧЕБНОМ ПЛАНЕ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литературное чтение в 1 классе отводится 132 часа (из них </w:t>
      </w:r>
      <w:bookmarkStart w:id="3" w:name="ddec985a-8145-4835-94dd-4cab4866d4ad"/>
      <w:r w:rsidR="00E265EF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bookmarkEnd w:id="3"/>
      <w:r w:rsidR="00E265EF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 вводный интегрированный уч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ебный курс «Обучение грамоте»</w:t>
      </w:r>
      <w:r w:rsidR="00E265EF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40 часов «Литературное чтение»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0C687B" w:rsidRPr="00643154" w:rsidRDefault="000C687B" w:rsidP="00643154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  <w:sectPr w:rsidR="000C687B" w:rsidRPr="00643154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64315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РЕЗУЛЬТАТЫ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литературного чтения в 1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="00A6144B"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направлено на достижение обучающимися личностных,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C687B" w:rsidRPr="00643154" w:rsidRDefault="000C687B" w:rsidP="006431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C687B" w:rsidRPr="00643154" w:rsidRDefault="000C687B" w:rsidP="006431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C687B" w:rsidRPr="00643154" w:rsidRDefault="000C687B" w:rsidP="006431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C687B" w:rsidRPr="00643154" w:rsidRDefault="000C687B" w:rsidP="006431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C687B" w:rsidRPr="00643154" w:rsidRDefault="000C687B" w:rsidP="006431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Эстетическое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C687B" w:rsidRPr="00643154" w:rsidRDefault="000C687B" w:rsidP="00643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C687B" w:rsidRPr="00643154" w:rsidRDefault="000C687B" w:rsidP="006431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C687B" w:rsidRPr="00643154" w:rsidRDefault="000C687B" w:rsidP="006431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C687B" w:rsidRPr="00643154" w:rsidRDefault="000C687B" w:rsidP="006431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0C687B" w:rsidRPr="00643154" w:rsidRDefault="000C687B" w:rsidP="006431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логические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C687B" w:rsidRPr="00643154" w:rsidRDefault="000C687B" w:rsidP="006431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исследовательские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C687B" w:rsidRPr="00643154" w:rsidRDefault="000C687B" w:rsidP="00643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работа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информацией</w:t>
      </w:r>
      <w:proofErr w:type="spellEnd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выбирать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источник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получения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информации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C687B" w:rsidRPr="00643154" w:rsidRDefault="000C687B" w:rsidP="0064315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универсальные учебные действия: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общение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готовить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небольшие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публичные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выступления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C687B" w:rsidRPr="00643154" w:rsidRDefault="000C687B" w:rsidP="00643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самоорганизация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C687B" w:rsidRPr="00643154" w:rsidRDefault="000C687B" w:rsidP="0064315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выстраивать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действий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самоконтроль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0C687B" w:rsidRPr="00643154" w:rsidRDefault="000C687B" w:rsidP="0064315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Совместная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0C687B" w:rsidRPr="00643154" w:rsidRDefault="000C687B" w:rsidP="0064315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64315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 КЛАСС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) и стихотворную речь;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владеть элементарными умениями анализа </w:t>
      </w:r>
      <w:proofErr w:type="gram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  <w:proofErr w:type="gramEnd"/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сочинять небольшие тексты по предложенному началу и др. </w:t>
      </w:r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предложений</w:t>
      </w:r>
      <w:proofErr w:type="spellEnd"/>
      <w:r w:rsidRPr="006431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C687B" w:rsidRPr="00643154" w:rsidRDefault="000C687B" w:rsidP="006431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43154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5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333333"/>
          <w:sz w:val="24"/>
          <w:szCs w:val="24"/>
        </w:rPr>
        <w:t>1 КЛАСС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000000"/>
          <w:sz w:val="24"/>
          <w:szCs w:val="24"/>
        </w:rPr>
        <w:t>Обучение грамоте</w:t>
      </w:r>
      <w:bookmarkStart w:id="4" w:name="_ftnref1"/>
      <w:r w:rsidR="0075659B" w:rsidRPr="0064315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hyperlink w:anchor="_ftn1">
        <w:r w:rsidR="00E265EF" w:rsidRPr="00643154">
          <w:rPr>
            <w:rFonts w:ascii="Times New Roman" w:hAnsi="Times New Roman"/>
            <w:b/>
            <w:sz w:val="24"/>
            <w:szCs w:val="24"/>
          </w:rPr>
          <w:t>92</w:t>
        </w:r>
        <w:r w:rsidR="0075659B" w:rsidRPr="00643154">
          <w:rPr>
            <w:rFonts w:ascii="Times New Roman" w:hAnsi="Times New Roman"/>
            <w:b/>
            <w:sz w:val="24"/>
            <w:szCs w:val="24"/>
          </w:rPr>
          <w:t>ч</w:t>
        </w:r>
        <w:r w:rsidR="00E265EF" w:rsidRPr="00643154">
          <w:rPr>
            <w:rFonts w:ascii="Times New Roman" w:hAnsi="Times New Roman"/>
            <w:b/>
            <w:sz w:val="24"/>
            <w:szCs w:val="24"/>
          </w:rPr>
          <w:t>.</w:t>
        </w:r>
      </w:hyperlink>
      <w:bookmarkEnd w:id="4"/>
      <w:r w:rsidR="0075659B" w:rsidRPr="00643154">
        <w:rPr>
          <w:rFonts w:ascii="Times New Roman" w:hAnsi="Times New Roman"/>
          <w:b/>
          <w:sz w:val="24"/>
          <w:szCs w:val="24"/>
        </w:rPr>
        <w:t>)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000000"/>
          <w:sz w:val="24"/>
          <w:szCs w:val="24"/>
        </w:rPr>
        <w:t>Фонетика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В.Г.Сутеева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«Кораблик», «Под грибом» ‌</w:t>
      </w:r>
      <w:bookmarkStart w:id="5" w:name="3c6557ae-d295-4af1-a85d-0fdc296e52d0"/>
      <w:r w:rsidRPr="00643154">
        <w:rPr>
          <w:rFonts w:ascii="Times New Roman" w:hAnsi="Times New Roman"/>
          <w:color w:val="000000"/>
          <w:sz w:val="24"/>
          <w:szCs w:val="24"/>
        </w:rPr>
        <w:t>и другие (по выбору</w:t>
      </w:r>
      <w:proofErr w:type="gramStart"/>
      <w:r w:rsidRPr="00643154">
        <w:rPr>
          <w:rFonts w:ascii="Times New Roman" w:hAnsi="Times New Roman"/>
          <w:color w:val="000000"/>
          <w:sz w:val="24"/>
          <w:szCs w:val="24"/>
        </w:rPr>
        <w:t>).</w:t>
      </w:r>
      <w:bookmarkEnd w:id="5"/>
      <w:r w:rsidRPr="00643154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431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Произведения о детях и для детей.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, Ю. И. Ермолаева). Характеристика героя произведения, общая оценка поступков. Понимание заголовка произведения, его соотношения с </w:t>
      </w:r>
      <w:r w:rsidRPr="00643154">
        <w:rPr>
          <w:rFonts w:ascii="Times New Roman" w:hAnsi="Times New Roman"/>
          <w:color w:val="000000"/>
          <w:sz w:val="24"/>
          <w:szCs w:val="24"/>
        </w:rPr>
        <w:lastRenderedPageBreak/>
        <w:t>содержанием произведения и его идеей. Осознание нравственно-этических понятий: друг, дружба, забота, труд, взаимопомощь.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6" w:name="ca7d65a8-67a1-48ad-b9f5-4c964ecb554d"/>
      <w:r w:rsidRPr="00643154">
        <w:rPr>
          <w:rFonts w:ascii="Times New Roman" w:hAnsi="Times New Roman"/>
          <w:color w:val="000000"/>
          <w:sz w:val="24"/>
          <w:szCs w:val="24"/>
        </w:rPr>
        <w:t>и другие (по выбору</w:t>
      </w:r>
      <w:proofErr w:type="gramStart"/>
      <w:r w:rsidRPr="00643154">
        <w:rPr>
          <w:rFonts w:ascii="Times New Roman" w:hAnsi="Times New Roman"/>
          <w:color w:val="000000"/>
          <w:sz w:val="24"/>
          <w:szCs w:val="24"/>
        </w:rPr>
        <w:t>).</w:t>
      </w:r>
      <w:bookmarkEnd w:id="6"/>
      <w:r w:rsidRPr="00643154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643154">
        <w:rPr>
          <w:rFonts w:ascii="Times New Roman" w:hAnsi="Times New Roman"/>
          <w:color w:val="000000"/>
          <w:sz w:val="24"/>
          <w:szCs w:val="24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Потешка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>, загадки, пословицы.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Произведения о братьях наших меньших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7" w:name="66727995-ccb9-483c-ab87-338e562062bf"/>
      <w:r w:rsidRPr="00643154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643154">
        <w:rPr>
          <w:rFonts w:ascii="Times New Roman" w:hAnsi="Times New Roman"/>
          <w:color w:val="000000"/>
          <w:sz w:val="24"/>
          <w:szCs w:val="24"/>
        </w:rPr>
        <w:t>другие.</w:t>
      </w:r>
      <w:bookmarkEnd w:id="7"/>
      <w:r w:rsidRPr="00643154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Произведения о маме.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>, А. В. Митяева ‌</w:t>
      </w:r>
      <w:bookmarkStart w:id="8" w:name="e46fa320-3923-4d10-a9b9-62c8e2f571cd"/>
      <w:r w:rsidRPr="00643154">
        <w:rPr>
          <w:rFonts w:ascii="Times New Roman" w:hAnsi="Times New Roman"/>
          <w:color w:val="000000"/>
          <w:sz w:val="24"/>
          <w:szCs w:val="24"/>
        </w:rPr>
        <w:t>и др.</w:t>
      </w:r>
      <w:bookmarkEnd w:id="8"/>
      <w:r w:rsidRPr="00643154">
        <w:rPr>
          <w:rFonts w:ascii="Times New Roman" w:hAnsi="Times New Roman"/>
          <w:color w:val="000000"/>
          <w:sz w:val="24"/>
          <w:szCs w:val="24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9" w:name="63596e71-5bd8-419a-90ca-6aed494cac88"/>
      <w:r w:rsidRPr="00643154">
        <w:rPr>
          <w:rFonts w:ascii="Times New Roman" w:hAnsi="Times New Roman"/>
          <w:color w:val="000000"/>
          <w:sz w:val="24"/>
          <w:szCs w:val="24"/>
        </w:rPr>
        <w:t>и другие (по выбору</w:t>
      </w:r>
      <w:proofErr w:type="gramStart"/>
      <w:r w:rsidRPr="00643154">
        <w:rPr>
          <w:rFonts w:ascii="Times New Roman" w:hAnsi="Times New Roman"/>
          <w:color w:val="000000"/>
          <w:sz w:val="24"/>
          <w:szCs w:val="24"/>
        </w:rPr>
        <w:t>).</w:t>
      </w:r>
      <w:bookmarkEnd w:id="9"/>
      <w:r w:rsidRPr="00643154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Сеф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«Моя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Вообразилия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», Ю.П. </w:t>
      </w:r>
      <w:proofErr w:type="spellStart"/>
      <w:r w:rsidRPr="00643154">
        <w:rPr>
          <w:rFonts w:ascii="Times New Roman" w:hAnsi="Times New Roman"/>
          <w:color w:val="000000"/>
          <w:sz w:val="24"/>
          <w:szCs w:val="24"/>
        </w:rPr>
        <w:t>Мориц</w:t>
      </w:r>
      <w:proofErr w:type="spellEnd"/>
      <w:r w:rsidRPr="00643154">
        <w:rPr>
          <w:rFonts w:ascii="Times New Roman" w:hAnsi="Times New Roman"/>
          <w:color w:val="000000"/>
          <w:sz w:val="24"/>
          <w:szCs w:val="24"/>
        </w:rPr>
        <w:t xml:space="preserve"> «Сто фантазий» </w:t>
      </w:r>
      <w:r w:rsidRPr="00643154">
        <w:rPr>
          <w:rFonts w:ascii="Times New Roman" w:hAnsi="Times New Roman"/>
          <w:color w:val="333333"/>
          <w:sz w:val="24"/>
          <w:szCs w:val="24"/>
        </w:rPr>
        <w:t>​‌</w:t>
      </w:r>
      <w:bookmarkStart w:id="10" w:name="12713f49-ef73-4ff6-b09f-5cc4c35dfca4"/>
      <w:r w:rsidRPr="00643154">
        <w:rPr>
          <w:rFonts w:ascii="Times New Roman" w:hAnsi="Times New Roman"/>
          <w:color w:val="333333"/>
          <w:sz w:val="24"/>
          <w:szCs w:val="24"/>
        </w:rPr>
        <w:t>и другие (по выбору</w:t>
      </w:r>
      <w:proofErr w:type="gramStart"/>
      <w:r w:rsidRPr="00643154">
        <w:rPr>
          <w:rFonts w:ascii="Times New Roman" w:hAnsi="Times New Roman"/>
          <w:color w:val="333333"/>
          <w:sz w:val="24"/>
          <w:szCs w:val="24"/>
        </w:rPr>
        <w:t>).</w:t>
      </w:r>
      <w:bookmarkEnd w:id="10"/>
      <w:r w:rsidRPr="00643154">
        <w:rPr>
          <w:rFonts w:ascii="Times New Roman" w:hAnsi="Times New Roman"/>
          <w:color w:val="333333"/>
          <w:sz w:val="24"/>
          <w:szCs w:val="24"/>
        </w:rPr>
        <w:t>‌</w:t>
      </w:r>
      <w:proofErr w:type="gramEnd"/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C687B" w:rsidRPr="00643154" w:rsidRDefault="000C687B" w:rsidP="0064315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0C687B" w:rsidRPr="00643154" w:rsidRDefault="000C687B" w:rsidP="0064315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C687B" w:rsidRPr="00643154" w:rsidRDefault="000C687B" w:rsidP="0064315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0C687B" w:rsidRPr="00643154" w:rsidRDefault="000C687B" w:rsidP="0064315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0C687B" w:rsidRPr="00643154" w:rsidRDefault="000C687B" w:rsidP="0064315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0C687B" w:rsidRPr="00643154" w:rsidRDefault="000C687B" w:rsidP="0064315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0C687B" w:rsidRPr="00643154" w:rsidRDefault="000C687B" w:rsidP="0064315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0C687B" w:rsidRPr="00643154" w:rsidRDefault="000C687B" w:rsidP="0064315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0C687B" w:rsidRPr="00643154" w:rsidRDefault="000C687B" w:rsidP="0064315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C687B" w:rsidRPr="00643154" w:rsidRDefault="000C687B" w:rsidP="0064315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0C687B" w:rsidRPr="00643154" w:rsidRDefault="000C687B" w:rsidP="0064315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0C687B" w:rsidRPr="00643154" w:rsidRDefault="000C687B" w:rsidP="00643154">
      <w:pPr>
        <w:spacing w:after="0" w:line="240" w:lineRule="auto"/>
        <w:ind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643154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0C687B" w:rsidRPr="00643154" w:rsidRDefault="000C687B" w:rsidP="0064315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0C687B" w:rsidRPr="00643154" w:rsidRDefault="000C687B" w:rsidP="0064315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43154">
        <w:rPr>
          <w:rFonts w:ascii="Times New Roman" w:hAnsi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62543D" w:rsidRDefault="0062543D"/>
    <w:p w:rsidR="00A440CB" w:rsidRDefault="000C687B" w:rsidP="00A440CB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5659B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0C687B" w:rsidRPr="0075659B" w:rsidRDefault="0075659B" w:rsidP="00A440CB">
      <w:pPr>
        <w:spacing w:after="0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ПО ПРЕДМЕТУ ЛИИТЕРАТУРНОЕ ЧТЕНИЕ</w:t>
      </w:r>
    </w:p>
    <w:p w:rsidR="000C687B" w:rsidRDefault="000C687B" w:rsidP="00A440CB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0C687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 КЛАСС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469"/>
        <w:gridCol w:w="552"/>
        <w:gridCol w:w="669"/>
        <w:gridCol w:w="669"/>
        <w:gridCol w:w="1986"/>
        <w:gridCol w:w="1292"/>
        <w:gridCol w:w="1311"/>
        <w:gridCol w:w="2210"/>
      </w:tblGrid>
      <w:tr w:rsidR="00661C5A" w:rsidRPr="00B12B6A" w:rsidTr="00AA6F94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тем программы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цифровые 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компонент,</w:t>
            </w:r>
          </w:p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минимум</w:t>
            </w:r>
          </w:p>
        </w:tc>
      </w:tr>
      <w:tr w:rsidR="00661C5A" w:rsidRPr="00B12B6A" w:rsidTr="00AA6F94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 работы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643154" w:rsidRDefault="0075659B" w:rsidP="00B12B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64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 работы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75659B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59B" w:rsidRPr="00B12B6A" w:rsidTr="00AA6F94">
        <w:trPr>
          <w:cantSplit/>
          <w:trHeight w:val="284"/>
        </w:trPr>
        <w:tc>
          <w:tcPr>
            <w:tcW w:w="10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E265EF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1. Обучение грамоте.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Читать вслух слоги, слова, предложения; </w:t>
            </w: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плавно читать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по ролям. Декламировать стихотворения. 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 и извлечение</w:t>
            </w:r>
          </w:p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информации.</w:t>
            </w:r>
          </w:p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A440C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9"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411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воспитания добросовестного, </w:t>
            </w: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 Читать текст с </w:t>
            </w:r>
            <w:r w:rsidRPr="0066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интонационным выделением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по ролям. Декламировать стихотворения. 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1674C"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овокупность</w:t>
            </w:r>
          </w:p>
          <w:p w:rsidR="0071674C" w:rsidRPr="00D87F6B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  <w:r w:rsidR="0071674C"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заданий,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нацеленных на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диагностику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определенных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предметных и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</w:t>
            </w: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метных</w:t>
            </w:r>
            <w:proofErr w:type="spellEnd"/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опорой на личностный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0"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spellStart"/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дляразвития</w:t>
            </w:r>
            <w:proofErr w:type="spellEnd"/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</w:t>
            </w: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сферах деятельности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9C0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Выразительно читать литературные произведения, используя интонации, паузы, темп в </w:t>
            </w:r>
            <w:r w:rsidRPr="009C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особенностями художественного текста. Читать художественное произведение по ролям. Декламировать стихотворения.</w:t>
            </w:r>
            <w:r w:rsidRPr="009C068E">
              <w:rPr>
                <w:rStyle w:val="10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Читать про себя: осознавать прочитанный текст, выделять в тексте основные логические части; отвечать на вопросы, используя текст</w:t>
            </w:r>
            <w:r w:rsidR="00661C5A">
              <w:rPr>
                <w:rStyle w:val="10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 и извлечение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1"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C5A" w:rsidRPr="00661C5A" w:rsidRDefault="00661C5A" w:rsidP="00661C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(устно) </w:t>
            </w:r>
            <w:r w:rsidRPr="00661C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 (небольшой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рассказ,отзыв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C5A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  <w:r w:rsidRPr="00661C5A">
              <w:rPr>
                <w:rFonts w:ascii="Times New Roman" w:hAnsi="Times New Roman" w:cs="Times New Roman"/>
                <w:sz w:val="24"/>
                <w:szCs w:val="24"/>
              </w:rPr>
              <w:t>) с учётом особенностей слушателей.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5A"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 : читать по ролям, участвовать в драматизации. Передавать особенности героев, используя различные выразительные средства  (тон, темп, тембр, интонацию речи, мимику, жесты)  мизансцены.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извлечение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2"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A64F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59B" w:rsidRPr="00B12B6A" w:rsidTr="00AA6F94">
        <w:tc>
          <w:tcPr>
            <w:tcW w:w="10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9B" w:rsidRPr="00B12B6A" w:rsidRDefault="00B12B6A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Систематический</w:t>
            </w:r>
            <w:proofErr w:type="spellEnd"/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B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1674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учителя, учащихся мастеров художественног</w:t>
            </w:r>
            <w:r w:rsidRPr="007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нацеленность на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проверку знаний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опыта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самостоятельной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вынесения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объективных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суждений и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принятия верных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3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способности к эмоциональному восприятию прекрасного, формирования аккуратности, эстетического вкуса, раскрытия </w:t>
            </w: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учителя, учащихся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навыки в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практических /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жизненных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4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9C0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учителя, учащихся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сложную информацию или данные, обобщать,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доказательства, обосновывать, формулировать выводы,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учитывая разные источники, строить математические </w:t>
            </w: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модели для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сложных проблемных ситуаций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5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извлечение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6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формирования способности к эмоциональному восприятию прекрасного, формирования аккуратности, эстетического вкуса, 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учителя, учащихся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сложную информацию или данные, обобщать,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доказательства, обосновывать, формулировать выводы,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учитывая разные источники, строить математические модели для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сложных проблемных </w:t>
            </w: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7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формирования способности к эмоциональному восприятию прекрасного, формирования аккуратности, эстетического вкуса, 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учителя, учащихся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извлечение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8"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8D1C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661C5A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сложную информацию или данные, обобщать,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доказательства, обосновывать, формулировать выводы,</w:t>
            </w:r>
          </w:p>
          <w:p w:rsidR="0071674C" w:rsidRPr="00D87F6B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учитывая разные источники, строить математические модели для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сложных проблемных ситуаций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19"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культура (работа с детской </w:t>
            </w:r>
            <w:r w:rsidRPr="00B1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71674C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9C068E" w:rsidP="0071674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068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художественные произведения разных жанров в </w:t>
            </w:r>
            <w:r w:rsidRPr="009C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учителя, учащихся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 и извлечение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Интерпретация информации.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и оценивание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и формы текста.</w:t>
            </w:r>
          </w:p>
          <w:p w:rsidR="0071674C" w:rsidRPr="0071674C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информации из</w:t>
            </w:r>
          </w:p>
          <w:p w:rsidR="0071674C" w:rsidRPr="00B12B6A" w:rsidRDefault="0071674C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6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Default="00643154" w:rsidP="0071674C">
            <w:hyperlink r:id="rId20"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1674C" w:rsidRPr="0072655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74C" w:rsidRPr="00B12B6A" w:rsidRDefault="00AA6F94" w:rsidP="0071674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способности к эмоциональному восприятию </w:t>
            </w:r>
            <w:r w:rsidRPr="00AA6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прекрасного, формирования аккуратности, эстетического вкуса, 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      </w: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5A" w:rsidRPr="00B12B6A" w:rsidTr="00AA6F9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6A" w:rsidRPr="00B12B6A" w:rsidRDefault="00B12B6A" w:rsidP="00B12B6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87B" w:rsidRDefault="000C687B"/>
    <w:p w:rsidR="00AA6F94" w:rsidRDefault="00AA6F94"/>
    <w:p w:rsidR="00AA6F94" w:rsidRDefault="00AA6F94"/>
    <w:p w:rsidR="00AA6F94" w:rsidRDefault="00AA6F94"/>
    <w:p w:rsidR="00AA6F94" w:rsidRDefault="00AA6F94"/>
    <w:p w:rsidR="00AA6F94" w:rsidRDefault="00AA6F94"/>
    <w:p w:rsidR="000C687B" w:rsidRDefault="000C687B" w:rsidP="00A440C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0C687B" w:rsidRDefault="000C687B" w:rsidP="00A440CB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A6F94" w:rsidRPr="00AA6F94" w:rsidRDefault="002C1EAB" w:rsidP="00AA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C1EA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Поурочное (календарно-тематическое) планирование, </w:t>
      </w:r>
      <w:r w:rsidR="00A440CB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AA6F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класс</w:t>
      </w:r>
    </w:p>
    <w:p w:rsidR="00AA6F94" w:rsidRPr="002C1EAB" w:rsidRDefault="00AA6F94" w:rsidP="00AA6F94">
      <w:pPr>
        <w:tabs>
          <w:tab w:val="left" w:pos="26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0476" w:type="dxa"/>
        <w:tblLayout w:type="fixed"/>
        <w:tblLook w:val="04A0" w:firstRow="1" w:lastRow="0" w:firstColumn="1" w:lastColumn="0" w:noHBand="0" w:noVBand="1"/>
      </w:tblPr>
      <w:tblGrid>
        <w:gridCol w:w="581"/>
        <w:gridCol w:w="2646"/>
        <w:gridCol w:w="425"/>
        <w:gridCol w:w="425"/>
        <w:gridCol w:w="449"/>
        <w:gridCol w:w="1252"/>
        <w:gridCol w:w="2662"/>
        <w:gridCol w:w="1018"/>
        <w:gridCol w:w="1018"/>
      </w:tblGrid>
      <w:tr w:rsidR="00A440CB" w:rsidRPr="0015300F" w:rsidTr="0090433F">
        <w:tc>
          <w:tcPr>
            <w:tcW w:w="581" w:type="dxa"/>
            <w:vMerge w:val="restart"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46" w:type="dxa"/>
            <w:vMerge w:val="restart"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1299" w:type="dxa"/>
            <w:gridSpan w:val="3"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252" w:type="dxa"/>
            <w:vMerge w:val="restart"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Электронные (цифровые) образователь-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ресурсы</w:t>
            </w:r>
          </w:p>
        </w:tc>
        <w:tc>
          <w:tcPr>
            <w:tcW w:w="2662" w:type="dxa"/>
            <w:vMerge w:val="restart"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018" w:type="dxa"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0CB" w:rsidRPr="0015300F" w:rsidTr="0090433F">
        <w:tc>
          <w:tcPr>
            <w:tcW w:w="581" w:type="dxa"/>
            <w:vMerge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</w:p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</w:p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252" w:type="dxa"/>
            <w:vMerge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hideMark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  <w:proofErr w:type="spellEnd"/>
          </w:p>
        </w:tc>
        <w:tc>
          <w:tcPr>
            <w:tcW w:w="1018" w:type="dxa"/>
          </w:tcPr>
          <w:p w:rsidR="00A440CB" w:rsidRPr="0015300F" w:rsidRDefault="00A440CB" w:rsidP="009D49F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  <w:proofErr w:type="spellEnd"/>
          </w:p>
        </w:tc>
      </w:tr>
      <w:tr w:rsidR="0090433F" w:rsidRPr="0015300F" w:rsidTr="0090433F">
        <w:tc>
          <w:tcPr>
            <w:tcW w:w="581" w:type="dxa"/>
          </w:tcPr>
          <w:p w:rsidR="0090433F" w:rsidRPr="0015300F" w:rsidRDefault="0090433F" w:rsidP="009D49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90433F" w:rsidRPr="00C844E0" w:rsidRDefault="0090433F" w:rsidP="009D49F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«Азбука» — первая учебная книга</w:t>
            </w:r>
          </w:p>
          <w:p w:rsidR="0090433F" w:rsidRPr="00C844E0" w:rsidRDefault="0090433F" w:rsidP="009D49F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(с. 2—3)</w:t>
            </w:r>
          </w:p>
        </w:tc>
        <w:tc>
          <w:tcPr>
            <w:tcW w:w="425" w:type="dxa"/>
          </w:tcPr>
          <w:p w:rsidR="0090433F" w:rsidRPr="0015300F" w:rsidRDefault="0090433F" w:rsidP="009D49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844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0433F" w:rsidRPr="0015300F" w:rsidRDefault="0090433F" w:rsidP="009D49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0433F" w:rsidRPr="0015300F" w:rsidRDefault="0090433F" w:rsidP="009D49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0433F" w:rsidRPr="0015300F" w:rsidRDefault="00643154" w:rsidP="009D49F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90433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Проверка слогового способа чтения. </w:t>
            </w:r>
          </w:p>
        </w:tc>
        <w:tc>
          <w:tcPr>
            <w:tcW w:w="1018" w:type="dxa"/>
          </w:tcPr>
          <w:p w:rsidR="0090433F" w:rsidRPr="0015300F" w:rsidRDefault="00BD26F6" w:rsidP="009D49F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04.09</w:t>
            </w:r>
          </w:p>
        </w:tc>
        <w:tc>
          <w:tcPr>
            <w:tcW w:w="1018" w:type="dxa"/>
          </w:tcPr>
          <w:p w:rsidR="0090433F" w:rsidRPr="0015300F" w:rsidRDefault="0090433F" w:rsidP="009D49F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Здравствуй, школа! Устная и письменная речь. Предложение (с. 4—5)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C844E0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Кто любит трудиться, тому без дела не сидится.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(с. 6—7)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Люби всё живое. Слово и </w:t>
            </w: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слог (с. 8—9)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Текущий контроль. Устный 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07.09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нужен и клад, когда в семье лад.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(с. 10—11)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Согласие крепче каменных стен. Звуки в окружающем мире и речи (с. 12—13)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 родной, навек любимый. Гласные и согласные звуки (с. 14—15)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Век живи, век учись. Как образуется слог?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(с. 16—17)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(с. 18—20)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Азбука — к мудрости ступенька. Звук [а]. Буквы А, а; их функции (с. 20—23)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скоро помог, тот дважды помог. Звук [о]. Буквы О, о; их функция в слоге-слиянии (с. 24—27)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друга — ищи, а нашёл — береги. Звук [и]. Буквы И, и; их функция в слоге-слиянии (с. 28—31)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стыдно не знать, стыдно не учиться. Звук [ы]. Буква ы, её функция в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слогеслиянии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32—35)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Ученье — путь к уменью. Гласный звук [у]. Буквы У, у, их функция в слоге-слиянии (с. 36—39)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 кормит, а лень портит. Звуки [н], [н’]. Буквы Н, н (с. 40—43) 2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Старый друг лучше новых двух. Звуки [с], [с’]. Буквы С, с (с. 44—47)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28.09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 мастер, такова и работа. Звуки [к], [к’]. Буквы К, к (с. 48—51)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С. Пушкин. «Сказки». Звуки [т], [т’] (с. 52—54)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Согласные звуки [т], [т’]. Буквы Т, т (с. 55—57)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  <w:r w:rsid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К. И. Чуковский. «Сказки». Звуки [л], [л’].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Л, л (с. 58—63)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С. Пушкин. «Сказка о рыбаке и рыбке». Согласные звуки [р], [р’]. Буквы Р, р (с. 64—67)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Век живи, век учись. Звуки [в], [в’].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В, в (с. 68—71)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народная сказка. Звуки [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й’э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], [’э].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Е, е (с. 72—77)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Красуйся, град Петров! </w:t>
            </w: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Звуки [п], [п’].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П, п (с. 78—83)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Текущий контроль. Устный 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12.10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Москва — столица России. Звуки [м], [м’].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М, м (с. 84—89)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сведений о букве М. Обобщение изученного о буквах и звуках (с. 88—89)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братьях наших меньших. Звуки [з], [з’].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З, з (с. 90—93)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умения чтения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буквами З, з (с. 92—95)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С. Пушкин. «Сказка о царе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Салтане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...». Звуки [б], [б’]. Буквы Б, б (с. 96— 98)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знаний о буквах Б, б. Со-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поставление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букв Б — П (с. 98—100)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Чередование звонких и глухих согласных. Чтение текстов с изученными буквами (с. 99—103)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Терпение и труд всё перетрут. Звуки [д], [д’]. Буквы Д, д. (с. 104—106)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26.10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Д, д (закрепление). Сопоставление букв Д — Т в слогах и словах (с. 108—109)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— Родина моя. Звуки [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й’а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], [’а]. Буквы Я, я. Двойная роль букв Я, я (с. 110—112)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BD26F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Сад, садовые растения. Чтение текстов с буквой Я (с. 113—115)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BD26F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текстов с изученными буквами (с. 112, 116—117)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делай другим того, чего себе не пожелаешь. Звуки [г], [г’]. Буквы Г, г. (с. 118—120)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знаний о буквах Г, г. Смысловая связь слов в предложении (с. 121—123)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Делу время, а потехе час. Звук [ч’]. Буква Ч. Правописание сочетаний ЧА — ЧУ (с. 4—5, 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Ч (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) (с. 6—9)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Устный опрос. Тематический </w:t>
            </w:r>
            <w:proofErr w:type="spellStart"/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</w:t>
            </w:r>
            <w:r w:rsidR="00636286"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Текстовые</w:t>
            </w:r>
            <w:proofErr w:type="spellEnd"/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Красна птица опереньем, а человек уменьем. Буква Ь как показатель мягкости согласных звуков (с. 10—13)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как показатель мягкости согласных звуков (с. 13—</w:t>
            </w: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Устный опрос. Тематический контроль. 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Текстовые задания.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21.11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Мало уметь читать, надо уметь думать. Звук [ш]. Буквы Ш, ш (с. 16—19)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Ш (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) (с. 20—23)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15300F" w:rsidRDefault="0015300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Где дружбой дорожат, там враги </w:t>
            </w:r>
            <w:proofErr w:type="spellStart"/>
            <w:proofErr w:type="gram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жат</w:t>
            </w:r>
            <w:proofErr w:type="gram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Звук [ж]. Буквы Ж, ж (с. 24—27)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</w:t>
            </w:r>
            <w:r w:rsidR="00636286"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Ж, ж, сочетания ЖИ — ШИ (за- крепление) (с. 27—29)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Люби всё живое. Звуки [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й’о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], [’о].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Ё, ё (с. 30—32)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Ё (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) (с. 30—33)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30.11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Жить — Родине служить. Звук [й’].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Й (с. 34—37)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 труда хлеб не родится никогда. </w:t>
            </w:r>
            <w:proofErr w:type="spellStart"/>
            <w:proofErr w:type="gram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Зву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</w:t>
            </w:r>
            <w:proofErr w:type="spellEnd"/>
            <w:proofErr w:type="gram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[х], [х’]. Буквы Х, х (с. 38—39, 42)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текстов о животных. Закрепление знаний о буквах Х, х (с. 40, 43—44)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Обобщающий урок. Чтение текстов морально-этического характера. Звуки [х], [х’]. Буквы Х, х (с. 40—41, 43, 45)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Я. Маршак. «Сказка о глупом мышонке». Звуки [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й’у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], [’у]. Буквы Ю, ю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(с. 46—47)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</w:t>
            </w:r>
            <w:r w:rsidR="00636286"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Ю, ю (закрепление) (с. 48—49)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Итоговый контроль.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Делу время, потехе час. Звук [ц].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Ц, ц (с. 50—52)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Звук [ц], буквы Ц, ц (закрепление) (с. 53—55)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человек научился летать. Звук [э]. Буквы Э, э (с. 56—58)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C844E0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Гласный звук [э], буквы Э, э (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(с. 60—61)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народная сказка «По щучьему велению». Звук [щ’]. Буквы Щ, щ. Правописание сочетаний ЧА — ЩА, ЧУ — ЩУ (с. 62—63)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Звук [щ’], буквы Щ, щ (закрепление) (с. 65—69)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«Играют волны, ветер свищет...» Звуки [ф], [ф’].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Ф, ф (с. 70—73)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тесноте, да не в обиде.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Буквы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Ь и Ъ (с. 74—78)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Текущий контроль. Устный 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26.12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Доброе дело — великое счастье.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ботка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техники чтения (с. 74, 76—78)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Мягкий и твёрдый</w:t>
            </w:r>
          </w:p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разделительные знаки.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Устный опрос. Тематический </w:t>
            </w:r>
            <w:proofErr w:type="spellStart"/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</w:t>
            </w:r>
            <w:r w:rsidR="00636286"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Текстовые</w:t>
            </w:r>
            <w:proofErr w:type="spellEnd"/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задания.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28.12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алфавит (с. 78—84)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без принуждения.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урок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063DB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Проектный урок «Буквы нашего Алфавита». Создаем книжку –малышку о букве.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15300F" w:rsidRDefault="00063DB9" w:rsidP="00063DB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Резервный урок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C844E0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</w:t>
            </w:r>
            <w:r w:rsidR="00636286"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урок.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Знакомимся с книгами и словарями, энциклопедиями.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636286" w:rsidRPr="0015300F" w:rsidRDefault="00636286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  <w:p w:rsidR="009762FF" w:rsidRPr="0015300F" w:rsidRDefault="009762FF" w:rsidP="00636286">
            <w:pPr>
              <w:rPr>
                <w:lang w:val="ru-RU"/>
              </w:rPr>
            </w:pP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Практический урок. «Слова с близкими и разными значениями».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15300F" w:rsidRDefault="00063DB9" w:rsidP="00063DB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хорошо  уметь читать.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063DB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063DB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Итоговый контроль.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Д. Берестов. «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Читалочка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Е. И.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Чарушин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«Как мальчик Женя научился говорить букву «р» (с. 83—85)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31.01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«Наше Отечество» К. Д. Ушинского (с. 86—87). Повторение изученного. Письмо слов, предложений о Родине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и анализ статьи В. Н. Крупина «Первоучители словенские» (с. 88—89)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«Первый букварь» В. Н. Крупина (с. 90— 91)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С. Пушкин. Отрывок из «Сказки о мёртвой царевне» (с. 92—93)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C844E0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Н. Толстой. Рассказы для детей (с. 94)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 К. Д. Ушинского «Худо тому, кто добра не делает никому», «Вместе тесно, а врозь скучно» (с. 95)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Сказка К. И. Чуковского «Телефон» (с. 96)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 И. Чуковский. «Путаница» (с. 97)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В. Бианки. «Первая охота» (с. 98—99)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Я. Маршак. «Угомон», «Дважды два» (с. 100—101)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Проверка слогового способа чтения. </w:t>
            </w:r>
          </w:p>
        </w:tc>
        <w:tc>
          <w:tcPr>
            <w:tcW w:w="1018" w:type="dxa"/>
          </w:tcPr>
          <w:p w:rsidR="009762FF" w:rsidRPr="0015300F" w:rsidRDefault="00063DB9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М. Пришвин. «Предмайское утро», «Глоток молока» (с. 102—103)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Л.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Барто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«Помощница», «Зайка» (с. 104)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063DB9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Л.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Барто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«Игра в слова» (с. 105)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063DB9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В. Михалков. «Котята». Б. В.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Заходер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«Два и три». В. Д. Берестов.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Пёсья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Прощание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другом</w:t>
            </w:r>
            <w:proofErr w:type="spellEnd"/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» (с. 106—108)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AE7392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</w:t>
            </w:r>
            <w:r w:rsidR="00063D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проекта «Живая азбука». Конкурс чтецов (с. 110—111)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AE7392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</w:t>
            </w:r>
            <w:r w:rsidR="00063D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46" w:type="dxa"/>
          </w:tcPr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Знакомство с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учебником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по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литературному чтению.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AE7392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</w:t>
            </w:r>
            <w:r w:rsidR="00063D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46" w:type="dxa"/>
          </w:tcPr>
          <w:p w:rsidR="009762FF" w:rsidRPr="00AE7392" w:rsidRDefault="00AE7392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="009762FF"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В. Данько,</w:t>
            </w:r>
          </w:p>
          <w:p w:rsidR="009762FF" w:rsidRPr="00AE7392" w:rsidRDefault="00AE7392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 Чёрного,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="009762FF"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 Маршака.</w:t>
            </w:r>
          </w:p>
          <w:p w:rsidR="009762FF" w:rsidRPr="00AE7392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E73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063DB9" w:rsidRDefault="00AE7392" w:rsidP="00AE7392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="00063D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46" w:type="dxa"/>
          </w:tcPr>
          <w:p w:rsidR="009762FF" w:rsidRPr="00AE7392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Литературные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сказки И.</w:t>
            </w:r>
          </w:p>
          <w:p w:rsidR="009762FF" w:rsidRPr="00AE7392" w:rsidRDefault="00AE7392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Токмаковой</w:t>
            </w:r>
            <w:proofErr w:type="spellEnd"/>
            <w:r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="009762FF" w:rsidRPr="00AE7392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Ф. Кривина.</w:t>
            </w:r>
          </w:p>
          <w:p w:rsidR="009762FF" w:rsidRPr="00AE7392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E73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46" w:type="dxa"/>
          </w:tcPr>
          <w:p w:rsidR="009762FF" w:rsidRPr="0015300F" w:rsidRDefault="00AE7392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Стихотворения </w:t>
            </w:r>
            <w:r w:rsidR="009762FF"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Г. Сапгира,</w:t>
            </w:r>
          </w:p>
          <w:p w:rsidR="009762FF" w:rsidRPr="0015300F" w:rsidRDefault="00AE7392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М.Бородицкой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9762FF"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И.Гамазковой</w:t>
            </w:r>
            <w:proofErr w:type="spellEnd"/>
            <w:r w:rsidR="009762FF"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Е.Григорьевой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AE7392" w:rsidRDefault="00AE7392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E51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Выразительное чтение с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опорой на знаки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препинания.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AE7392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E51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Творческая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работа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: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волшебные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превращения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AE7392" w:rsidRDefault="00AE7392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E51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46" w:type="dxa"/>
          </w:tcPr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Проектная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деятельность.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«Создаём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город букв»,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Буквы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—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герои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сказок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».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AE7392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E51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Конкурс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чтецов.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Оценка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планируемых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достижений.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AE7392" w:rsidRDefault="00AE7392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E51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Сказки авторские и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народные.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«Курочка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»,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Ряба».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«Теремок». «Рукавичка».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Загадки.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Тема загадок.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Сочинение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загадок.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AE7392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Песенки. Русские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Народные песенки.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Английские народные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песенки.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Потешки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. Герои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потешки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="00AE7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  <w:t>Небылицы.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Сочинение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небылиц.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Сказки АС. Пушкина.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Тематический контроль. Текстовые задания.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Русская народная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сказка «Петух и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собака».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Произведения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К.Ушинского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и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Л. Толстого. Оценка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планируемыхдостижений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Лирические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стихотворения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А.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Майк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ова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А. Плещеева,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Т. Белозёрова, С. Маршака.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Литературная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загадка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Сочинение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загадок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C844E0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C844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Проект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Составляем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сборник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загадок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».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Чтение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стихотворений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наизусть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C844E0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 Текстовые задания.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Сравнение стихов разных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поэтов на одну тему,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выбор понравившихся, их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выразительное чтение.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Оценка планируемых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достижений.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Весёлые стихи для детей И.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Токмаковой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Г. Кружкова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Юмористичские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рассказы для детей Я. Тайца,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Н.Артюховой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Весёлые стихи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для детей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К.Чуковского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Дриза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,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О.</w:t>
            </w:r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Григорьева</w:t>
            </w:r>
            <w:proofErr w:type="spellEnd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Устный опрос. Тематический контроль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Весёлые стихи для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детей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И.Токмаковой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К.Чуковского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И.Пивоварова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О.Григорьева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Т. Собакина.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Юмористичские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рассказы для детей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Пляцков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ского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844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Чтение по ролям.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Заучивание наизусть.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Оценка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планируемых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достижений.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Рассказы о детях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Ю.Ермолаева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Пляцковского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30.04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Стихотворения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Е.Благининой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В. Орлова,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С.Михалкова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Р. </w:t>
            </w:r>
            <w:proofErr w:type="spellStart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Сефа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В. </w:t>
            </w:r>
            <w:proofErr w:type="spellStart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Берестова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И.Пивоваровой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, Я. Акима, Ю.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Энтина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Стихотворения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Е.Благининой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В. Орлова,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С.Михалкова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Р.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Сефа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, В.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Верестова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 Пивоваровой, Я. Акима,</w:t>
            </w:r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  <w:t xml:space="preserve"> Ю. </w:t>
            </w:r>
            <w:proofErr w:type="spellStart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  <w:t>Энтина</w:t>
            </w:r>
            <w:proofErr w:type="spellEnd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Проект «Наш класс —дружная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семья</w:t>
            </w:r>
            <w:proofErr w:type="gram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».Создание</w:t>
            </w:r>
            <w:proofErr w:type="spellEnd"/>
            <w:proofErr w:type="gram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летописи класса.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636286" w:rsidRPr="0015300F" w:rsidRDefault="00636286" w:rsidP="00636286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  <w:p w:rsidR="009762FF" w:rsidRPr="0015300F" w:rsidRDefault="009762FF" w:rsidP="00636286">
            <w:pPr>
              <w:rPr>
                <w:lang w:val="ru-RU"/>
              </w:rPr>
            </w:pP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Стихотворения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Е.Благининой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В. Орлова,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С.Михалкова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Я. Акима,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Ю. </w:t>
            </w:r>
            <w:proofErr w:type="spellStart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Энтина</w:t>
            </w:r>
            <w:proofErr w:type="spellEnd"/>
            <w:r w:rsidRPr="00C844E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C844E0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844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636286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Оценка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достижений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слогового способа чтения. 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Стихотворения о животных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С.Михалкова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, Р.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Сефа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И.Токмаковой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Текущий контроль. Устный опрос. </w:t>
            </w:r>
          </w:p>
        </w:tc>
        <w:tc>
          <w:tcPr>
            <w:tcW w:w="1018" w:type="dxa"/>
          </w:tcPr>
          <w:p w:rsidR="009762FF" w:rsidRPr="009E5116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Рассказы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В. Осеевой.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Проверка чтения целыми словами.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Стихи о Животных Г. Сапгира,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И.Токмаковой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Пляцковского</w:t>
            </w:r>
            <w:proofErr w:type="spellEnd"/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8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proofErr w:type="spellStart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proofErr w:type="spellEnd"/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Устный опрос. Тематический контроль. 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Сказки-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несказки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Д. Хармса,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В.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Берестова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, Н. Сладкова.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Текущий контроль. Устный опрос.</w:t>
            </w:r>
          </w:p>
        </w:tc>
        <w:tc>
          <w:tcPr>
            <w:tcW w:w="1018" w:type="dxa"/>
          </w:tcPr>
          <w:p w:rsidR="009762FF" w:rsidRPr="0015300F" w:rsidRDefault="009E5116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Оценка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достижений</w:t>
            </w:r>
            <w:proofErr w:type="spellEnd"/>
            <w:r w:rsidRPr="001530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</w:t>
            </w:r>
          </w:p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Итоговый контроль. Текстовые задания.</w:t>
            </w:r>
          </w:p>
        </w:tc>
        <w:tc>
          <w:tcPr>
            <w:tcW w:w="1018" w:type="dxa"/>
          </w:tcPr>
          <w:p w:rsidR="009762FF" w:rsidRPr="009E5116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FF" w:rsidRPr="0015300F" w:rsidTr="0090433F">
        <w:tc>
          <w:tcPr>
            <w:tcW w:w="581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53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132</w:t>
            </w:r>
          </w:p>
        </w:tc>
        <w:tc>
          <w:tcPr>
            <w:tcW w:w="2646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lastRenderedPageBreak/>
              <w:t>Резерв</w:t>
            </w:r>
            <w:proofErr w:type="spellEnd"/>
            <w:r w:rsidRPr="0015300F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49" w:type="dxa"/>
          </w:tcPr>
          <w:p w:rsidR="009762FF" w:rsidRPr="0015300F" w:rsidRDefault="009762FF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252" w:type="dxa"/>
          </w:tcPr>
          <w:p w:rsidR="009762FF" w:rsidRPr="0015300F" w:rsidRDefault="00643154" w:rsidP="009762F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https://m.edsoo.ru/8bc47</w:t>
              </w:r>
              <w:r w:rsidR="009762FF" w:rsidRPr="001530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e88</w:t>
              </w:r>
            </w:hyperlink>
          </w:p>
        </w:tc>
        <w:tc>
          <w:tcPr>
            <w:tcW w:w="2662" w:type="dxa"/>
          </w:tcPr>
          <w:p w:rsidR="009762FF" w:rsidRPr="0015300F" w:rsidRDefault="009762FF" w:rsidP="009762FF">
            <w:pPr>
              <w:rPr>
                <w:lang w:val="ru-RU"/>
              </w:rPr>
            </w:pP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Текстовые задания. Проверка чтения целыми </w:t>
            </w:r>
            <w:r w:rsidRPr="0015300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словами.</w:t>
            </w:r>
          </w:p>
        </w:tc>
        <w:tc>
          <w:tcPr>
            <w:tcW w:w="1018" w:type="dxa"/>
          </w:tcPr>
          <w:p w:rsidR="009762FF" w:rsidRPr="0015300F" w:rsidRDefault="009E5116" w:rsidP="009E511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22.05-23.05</w:t>
            </w:r>
          </w:p>
        </w:tc>
        <w:tc>
          <w:tcPr>
            <w:tcW w:w="1018" w:type="dxa"/>
          </w:tcPr>
          <w:p w:rsidR="009762FF" w:rsidRPr="0015300F" w:rsidRDefault="009762FF" w:rsidP="009762FF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C1EAB" w:rsidRPr="009762FF" w:rsidRDefault="002C1EAB" w:rsidP="002C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687B" w:rsidRDefault="000C687B"/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162FA" w:rsidRDefault="00D162FA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91C16" w:rsidRDefault="00E91C16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844E0" w:rsidRDefault="00C844E0" w:rsidP="0096710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6710F" w:rsidRPr="00E91C16" w:rsidRDefault="0096710F" w:rsidP="00D162F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6710F" w:rsidRPr="00E91C16" w:rsidRDefault="0096710F" w:rsidP="00D162F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6710F" w:rsidRPr="00E91C16" w:rsidRDefault="0096710F" w:rsidP="00D16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​‌</w:t>
      </w:r>
      <w:bookmarkStart w:id="11" w:name="affad5d6-e7c5-4217-a5f0-770d8e0e87a8"/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</w:t>
      </w:r>
      <w:proofErr w:type="gramStart"/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Просвещение»</w:t>
      </w:r>
      <w:bookmarkEnd w:id="11"/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proofErr w:type="gramEnd"/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96710F" w:rsidRPr="00E91C16" w:rsidRDefault="0096710F" w:rsidP="00D162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​‌</w:t>
      </w:r>
      <w:bookmarkStart w:id="12" w:name="e8cabfe5-5c2d-474f-8f51-6f2eb647c0e5"/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1. Литературное чтение. Учебник. 1 класс. В 2 ч. Ч.1/ (сост. Л.Ф. Климанова, В.Г. Горецкий, Л.А. Виноградская), М.: Просвещени</w:t>
      </w:r>
      <w:bookmarkEnd w:id="12"/>
      <w:r w:rsidR="00D162FA"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е.</w:t>
      </w:r>
    </w:p>
    <w:p w:rsidR="00D162FA" w:rsidRPr="00E91C16" w:rsidRDefault="00D162FA" w:rsidP="00D16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10F" w:rsidRPr="00E91C16" w:rsidRDefault="0096710F" w:rsidP="00D162F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96710F" w:rsidRPr="00E91C16" w:rsidRDefault="0096710F" w:rsidP="00D162F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162FA" w:rsidRPr="00E91C16" w:rsidRDefault="00D162FA" w:rsidP="00D162F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710F" w:rsidRPr="00E91C16" w:rsidRDefault="0096710F" w:rsidP="00D162F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​‌1. Литературное чтение. Учебник. 1 класс. В 2 ч. Ч.1/ (сост. Л.Ф. Климанова, В.Г. Горецкий, Л.А. Виноградская), М.: Просвещение, 202</w:t>
      </w:r>
      <w:r w:rsidR="00B578A9"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E91C16">
        <w:rPr>
          <w:rFonts w:ascii="Times New Roman" w:eastAsia="Calibri" w:hAnsi="Times New Roman" w:cs="Times New Roman"/>
          <w:sz w:val="24"/>
          <w:szCs w:val="24"/>
        </w:rPr>
        <w:br/>
      </w: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Литературное чтение. Учебник. 1 класс. В 2 ч. Ч.2/ (сост. Л.Ф. Климанова, В.Г. Горецкий, Л.А. Виноградская), М.: Просвещение, 202</w:t>
      </w:r>
      <w:r w:rsidR="00B578A9"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E91C16">
        <w:rPr>
          <w:rFonts w:ascii="Times New Roman" w:eastAsia="Calibri" w:hAnsi="Times New Roman" w:cs="Times New Roman"/>
          <w:sz w:val="24"/>
          <w:szCs w:val="24"/>
        </w:rPr>
        <w:br/>
      </w: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Климанова Л.Ф. Уроки литературного чтения. Поурочные разработки. 1 класс. / М.: Просвещение, 202</w:t>
      </w:r>
      <w:r w:rsidR="00B578A9"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bookmarkStart w:id="13" w:name="d455677a-27ca-4068-ae57-28f9d9f99a29"/>
      <w:bookmarkEnd w:id="13"/>
    </w:p>
    <w:p w:rsidR="0096710F" w:rsidRPr="00E91C16" w:rsidRDefault="0096710F" w:rsidP="00D162F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96710F" w:rsidRPr="00E91C16" w:rsidRDefault="0096710F" w:rsidP="00D162F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6710F" w:rsidRPr="00E91C16" w:rsidRDefault="0096710F" w:rsidP="00D162FA">
      <w:pPr>
        <w:spacing w:after="0" w:line="240" w:lineRule="auto"/>
        <w:ind w:left="12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91C16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E91C16">
        <w:rPr>
          <w:rFonts w:ascii="Times New Roman" w:eastAsia="Calibri" w:hAnsi="Times New Roman" w:cs="Times New Roman"/>
          <w:color w:val="333333"/>
          <w:sz w:val="24"/>
          <w:szCs w:val="24"/>
        </w:rPr>
        <w:t>​</w:t>
      </w:r>
      <w:hyperlink r:id="rId152" w:history="1">
        <w:r w:rsidRPr="00E91C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https://m.edsoo.ru/8bc47e88</w:t>
        </w:r>
      </w:hyperlink>
    </w:p>
    <w:p w:rsidR="0096710F" w:rsidRPr="00E91C16" w:rsidRDefault="00643154" w:rsidP="00D162FA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hyperlink r:id="rId153" w:history="1">
        <w:r w:rsidR="0096710F" w:rsidRPr="00E91C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https://resh.edu.ru/subject/32/</w:t>
        </w:r>
      </w:hyperlink>
    </w:p>
    <w:p w:rsidR="000C687B" w:rsidRDefault="000C687B" w:rsidP="00D162FA">
      <w:pPr>
        <w:spacing w:line="240" w:lineRule="auto"/>
      </w:pPr>
    </w:p>
    <w:p w:rsidR="000C687B" w:rsidRDefault="000C687B" w:rsidP="00D162FA">
      <w:pPr>
        <w:spacing w:line="240" w:lineRule="auto"/>
      </w:pPr>
    </w:p>
    <w:p w:rsidR="000C687B" w:rsidRDefault="000C687B" w:rsidP="00D162FA">
      <w:pPr>
        <w:spacing w:line="240" w:lineRule="auto"/>
      </w:pPr>
    </w:p>
    <w:p w:rsidR="000C687B" w:rsidRDefault="000C687B" w:rsidP="00D162FA">
      <w:pPr>
        <w:spacing w:line="240" w:lineRule="auto"/>
      </w:pPr>
    </w:p>
    <w:p w:rsidR="000C687B" w:rsidRDefault="000C687B" w:rsidP="00D162FA">
      <w:pPr>
        <w:spacing w:line="240" w:lineRule="auto"/>
      </w:pPr>
    </w:p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p w:rsidR="000C687B" w:rsidRDefault="000C687B"/>
    <w:sectPr w:rsidR="000C687B" w:rsidSect="000C6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9"/>
  </w:num>
  <w:num w:numId="9">
    <w:abstractNumId w:val="12"/>
  </w:num>
  <w:num w:numId="10">
    <w:abstractNumId w:val="0"/>
  </w:num>
  <w:num w:numId="11">
    <w:abstractNumId w:val="34"/>
  </w:num>
  <w:num w:numId="12">
    <w:abstractNumId w:val="8"/>
  </w:num>
  <w:num w:numId="13">
    <w:abstractNumId w:val="35"/>
  </w:num>
  <w:num w:numId="14">
    <w:abstractNumId w:val="31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  <w:num w:numId="19">
    <w:abstractNumId w:val="30"/>
  </w:num>
  <w:num w:numId="20">
    <w:abstractNumId w:val="4"/>
  </w:num>
  <w:num w:numId="21">
    <w:abstractNumId w:val="2"/>
  </w:num>
  <w:num w:numId="22">
    <w:abstractNumId w:val="14"/>
  </w:num>
  <w:num w:numId="23">
    <w:abstractNumId w:val="28"/>
  </w:num>
  <w:num w:numId="24">
    <w:abstractNumId w:val="1"/>
  </w:num>
  <w:num w:numId="25">
    <w:abstractNumId w:val="16"/>
  </w:num>
  <w:num w:numId="26">
    <w:abstractNumId w:val="36"/>
  </w:num>
  <w:num w:numId="27">
    <w:abstractNumId w:val="18"/>
  </w:num>
  <w:num w:numId="28">
    <w:abstractNumId w:val="27"/>
  </w:num>
  <w:num w:numId="29">
    <w:abstractNumId w:val="13"/>
  </w:num>
  <w:num w:numId="30">
    <w:abstractNumId w:val="17"/>
  </w:num>
  <w:num w:numId="31">
    <w:abstractNumId w:val="15"/>
  </w:num>
  <w:num w:numId="32">
    <w:abstractNumId w:val="29"/>
  </w:num>
  <w:num w:numId="33">
    <w:abstractNumId w:val="26"/>
  </w:num>
  <w:num w:numId="34">
    <w:abstractNumId w:val="33"/>
  </w:num>
  <w:num w:numId="35">
    <w:abstractNumId w:val="2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42F"/>
    <w:rsid w:val="00063DB9"/>
    <w:rsid w:val="00087C87"/>
    <w:rsid w:val="000B6504"/>
    <w:rsid w:val="000C687B"/>
    <w:rsid w:val="000D6D52"/>
    <w:rsid w:val="0015300F"/>
    <w:rsid w:val="001A623B"/>
    <w:rsid w:val="00296908"/>
    <w:rsid w:val="002C1EAB"/>
    <w:rsid w:val="002F1CDB"/>
    <w:rsid w:val="003032E2"/>
    <w:rsid w:val="0041242F"/>
    <w:rsid w:val="004A5818"/>
    <w:rsid w:val="0062543D"/>
    <w:rsid w:val="00636286"/>
    <w:rsid w:val="00636F63"/>
    <w:rsid w:val="00643154"/>
    <w:rsid w:val="00661C5A"/>
    <w:rsid w:val="00695853"/>
    <w:rsid w:val="006C689C"/>
    <w:rsid w:val="0071674C"/>
    <w:rsid w:val="0075659B"/>
    <w:rsid w:val="007E616A"/>
    <w:rsid w:val="007F3AB7"/>
    <w:rsid w:val="00890812"/>
    <w:rsid w:val="008B66F3"/>
    <w:rsid w:val="0090433F"/>
    <w:rsid w:val="0096710F"/>
    <w:rsid w:val="009762FF"/>
    <w:rsid w:val="009C068E"/>
    <w:rsid w:val="009D49F8"/>
    <w:rsid w:val="009E5116"/>
    <w:rsid w:val="00A440CB"/>
    <w:rsid w:val="00A6144B"/>
    <w:rsid w:val="00A7225F"/>
    <w:rsid w:val="00AA6F94"/>
    <w:rsid w:val="00AE7392"/>
    <w:rsid w:val="00B12B6A"/>
    <w:rsid w:val="00B2135A"/>
    <w:rsid w:val="00B578A9"/>
    <w:rsid w:val="00BD26F6"/>
    <w:rsid w:val="00C20847"/>
    <w:rsid w:val="00C844E0"/>
    <w:rsid w:val="00D162FA"/>
    <w:rsid w:val="00D2244F"/>
    <w:rsid w:val="00D87F6B"/>
    <w:rsid w:val="00E265EF"/>
    <w:rsid w:val="00E91C16"/>
    <w:rsid w:val="00EE563C"/>
    <w:rsid w:val="00E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A59"/>
  <w15:chartTrackingRefBased/>
  <w15:docId w15:val="{FA912360-335D-4D4A-9073-AD1A826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FF"/>
  </w:style>
  <w:style w:type="paragraph" w:styleId="1">
    <w:name w:val="heading 1"/>
    <w:basedOn w:val="a"/>
    <w:next w:val="a"/>
    <w:link w:val="10"/>
    <w:uiPriority w:val="9"/>
    <w:qFormat/>
    <w:rsid w:val="000C6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6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6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68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C687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C687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C687B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C687B"/>
    <w:rPr>
      <w:lang w:val="en-US"/>
    </w:rPr>
  </w:style>
  <w:style w:type="paragraph" w:styleId="a5">
    <w:name w:val="Normal Indent"/>
    <w:basedOn w:val="a"/>
    <w:uiPriority w:val="99"/>
    <w:unhideWhenUsed/>
    <w:rsid w:val="000C687B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C687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C6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C6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0C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C687B"/>
    <w:rPr>
      <w:i/>
      <w:iCs/>
    </w:rPr>
  </w:style>
  <w:style w:type="character" w:styleId="ab">
    <w:name w:val="Hyperlink"/>
    <w:basedOn w:val="a0"/>
    <w:uiPriority w:val="99"/>
    <w:unhideWhenUsed/>
    <w:rsid w:val="000C68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68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C687B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C687B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A6144B"/>
    <w:pPr>
      <w:spacing w:after="0" w:line="240" w:lineRule="auto"/>
    </w:pPr>
  </w:style>
  <w:style w:type="character" w:customStyle="1" w:styleId="c1">
    <w:name w:val="c1"/>
    <w:basedOn w:val="a0"/>
    <w:rsid w:val="009C068E"/>
  </w:style>
  <w:style w:type="character" w:customStyle="1" w:styleId="c2">
    <w:name w:val="c2"/>
    <w:basedOn w:val="a0"/>
    <w:rsid w:val="009C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7e88" TargetMode="External"/><Relationship Id="rId21" Type="http://schemas.openxmlformats.org/officeDocument/2006/relationships/hyperlink" Target="https://m.edsoo.ru/8bc47e88" TargetMode="External"/><Relationship Id="rId42" Type="http://schemas.openxmlformats.org/officeDocument/2006/relationships/hyperlink" Target="https://m.edsoo.ru/8bc47e88" TargetMode="External"/><Relationship Id="rId63" Type="http://schemas.openxmlformats.org/officeDocument/2006/relationships/hyperlink" Target="https://m.edsoo.ru/8bc47e88" TargetMode="External"/><Relationship Id="rId84" Type="http://schemas.openxmlformats.org/officeDocument/2006/relationships/hyperlink" Target="https://m.edsoo.ru/8bc47e88" TargetMode="External"/><Relationship Id="rId138" Type="http://schemas.openxmlformats.org/officeDocument/2006/relationships/hyperlink" Target="https://m.edsoo.ru/8bc47e88" TargetMode="External"/><Relationship Id="rId107" Type="http://schemas.openxmlformats.org/officeDocument/2006/relationships/hyperlink" Target="https://m.edsoo.ru/8bc47e8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e88" TargetMode="External"/><Relationship Id="rId53" Type="http://schemas.openxmlformats.org/officeDocument/2006/relationships/hyperlink" Target="https://m.edsoo.ru/8bc47e88" TargetMode="External"/><Relationship Id="rId74" Type="http://schemas.openxmlformats.org/officeDocument/2006/relationships/hyperlink" Target="https://m.edsoo.ru/8bc47e88" TargetMode="External"/><Relationship Id="rId128" Type="http://schemas.openxmlformats.org/officeDocument/2006/relationships/hyperlink" Target="https://m.edsoo.ru/8bc47e88" TargetMode="External"/><Relationship Id="rId149" Type="http://schemas.openxmlformats.org/officeDocument/2006/relationships/hyperlink" Target="https://m.edsoo.ru/8bc47e8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8bc47e88" TargetMode="External"/><Relationship Id="rId27" Type="http://schemas.openxmlformats.org/officeDocument/2006/relationships/hyperlink" Target="https://m.edsoo.ru/8bc47e88" TargetMode="External"/><Relationship Id="rId43" Type="http://schemas.openxmlformats.org/officeDocument/2006/relationships/hyperlink" Target="https://m.edsoo.ru/8bc47e88" TargetMode="External"/><Relationship Id="rId48" Type="http://schemas.openxmlformats.org/officeDocument/2006/relationships/hyperlink" Target="https://m.edsoo.ru/8bc47e88" TargetMode="External"/><Relationship Id="rId64" Type="http://schemas.openxmlformats.org/officeDocument/2006/relationships/hyperlink" Target="https://m.edsoo.ru/8bc47e88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8bc47e88" TargetMode="External"/><Relationship Id="rId134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80" Type="http://schemas.openxmlformats.org/officeDocument/2006/relationships/hyperlink" Target="https://m.edsoo.ru/8bc47e88" TargetMode="External"/><Relationship Id="rId85" Type="http://schemas.openxmlformats.org/officeDocument/2006/relationships/hyperlink" Target="https://m.edsoo.ru/8bc47e88" TargetMode="External"/><Relationship Id="rId150" Type="http://schemas.openxmlformats.org/officeDocument/2006/relationships/hyperlink" Target="https://m.edsoo.ru/8bc47e88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7e88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108" Type="http://schemas.openxmlformats.org/officeDocument/2006/relationships/hyperlink" Target="https://m.edsoo.ru/8bc47e88" TargetMode="External"/><Relationship Id="rId124" Type="http://schemas.openxmlformats.org/officeDocument/2006/relationships/hyperlink" Target="https://m.edsoo.ru/8bc47e88" TargetMode="External"/><Relationship Id="rId129" Type="http://schemas.openxmlformats.org/officeDocument/2006/relationships/hyperlink" Target="https://m.edsoo.ru/8bc47e88" TargetMode="External"/><Relationship Id="rId54" Type="http://schemas.openxmlformats.org/officeDocument/2006/relationships/hyperlink" Target="https://m.edsoo.ru/8bc47e88" TargetMode="External"/><Relationship Id="rId70" Type="http://schemas.openxmlformats.org/officeDocument/2006/relationships/hyperlink" Target="https://m.edsoo.ru/8bc47e88" TargetMode="External"/><Relationship Id="rId75" Type="http://schemas.openxmlformats.org/officeDocument/2006/relationships/hyperlink" Target="https://m.edsoo.ru/8bc47e88" TargetMode="External"/><Relationship Id="rId91" Type="http://schemas.openxmlformats.org/officeDocument/2006/relationships/hyperlink" Target="https://m.edsoo.ru/8bc47e88" TargetMode="External"/><Relationship Id="rId96" Type="http://schemas.openxmlformats.org/officeDocument/2006/relationships/hyperlink" Target="https://m.edsoo.ru/8bc47e88" TargetMode="External"/><Relationship Id="rId140" Type="http://schemas.openxmlformats.org/officeDocument/2006/relationships/hyperlink" Target="https://m.edsoo.ru/8bc47e88" TargetMode="External"/><Relationship Id="rId145" Type="http://schemas.openxmlformats.org/officeDocument/2006/relationships/hyperlink" Target="https://m.edsoo.ru/8bc47e88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7e88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7e88" TargetMode="External"/><Relationship Id="rId119" Type="http://schemas.openxmlformats.org/officeDocument/2006/relationships/hyperlink" Target="https://m.edsoo.ru/8bc47e88" TargetMode="External"/><Relationship Id="rId44" Type="http://schemas.openxmlformats.org/officeDocument/2006/relationships/hyperlink" Target="https://m.edsoo.ru/8bc47e88" TargetMode="External"/><Relationship Id="rId60" Type="http://schemas.openxmlformats.org/officeDocument/2006/relationships/hyperlink" Target="https://m.edsoo.ru/8bc47e88" TargetMode="External"/><Relationship Id="rId65" Type="http://schemas.openxmlformats.org/officeDocument/2006/relationships/hyperlink" Target="https://m.edsoo.ru/8bc47e88" TargetMode="External"/><Relationship Id="rId81" Type="http://schemas.openxmlformats.org/officeDocument/2006/relationships/hyperlink" Target="https://m.edsoo.ru/8bc47e88" TargetMode="External"/><Relationship Id="rId86" Type="http://schemas.openxmlformats.org/officeDocument/2006/relationships/hyperlink" Target="https://m.edsoo.ru/8bc47e88" TargetMode="External"/><Relationship Id="rId130" Type="http://schemas.openxmlformats.org/officeDocument/2006/relationships/hyperlink" Target="https://m.edsoo.ru/8bc47e88" TargetMode="External"/><Relationship Id="rId135" Type="http://schemas.openxmlformats.org/officeDocument/2006/relationships/hyperlink" Target="https://m.edsoo.ru/8bc47e88" TargetMode="External"/><Relationship Id="rId151" Type="http://schemas.openxmlformats.org/officeDocument/2006/relationships/hyperlink" Target="https://m.edsoo.ru/8bc47e88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e88" TargetMode="External"/><Relationship Id="rId109" Type="http://schemas.openxmlformats.org/officeDocument/2006/relationships/hyperlink" Target="https://m.edsoo.ru/8bc47e88" TargetMode="External"/><Relationship Id="rId34" Type="http://schemas.openxmlformats.org/officeDocument/2006/relationships/hyperlink" Target="https://m.edsoo.ru/8bc47e88" TargetMode="External"/><Relationship Id="rId50" Type="http://schemas.openxmlformats.org/officeDocument/2006/relationships/hyperlink" Target="https://m.edsoo.ru/8bc47e88" TargetMode="External"/><Relationship Id="rId55" Type="http://schemas.openxmlformats.org/officeDocument/2006/relationships/hyperlink" Target="https://m.edsoo.ru/8bc47e88" TargetMode="External"/><Relationship Id="rId76" Type="http://schemas.openxmlformats.org/officeDocument/2006/relationships/hyperlink" Target="https://m.edsoo.ru/8bc47e88" TargetMode="External"/><Relationship Id="rId97" Type="http://schemas.openxmlformats.org/officeDocument/2006/relationships/hyperlink" Target="https://m.edsoo.ru/8bc47e88" TargetMode="External"/><Relationship Id="rId104" Type="http://schemas.openxmlformats.org/officeDocument/2006/relationships/hyperlink" Target="https://m.edsoo.ru/8bc47e88" TargetMode="External"/><Relationship Id="rId120" Type="http://schemas.openxmlformats.org/officeDocument/2006/relationships/hyperlink" Target="https://m.edsoo.ru/8bc47e88" TargetMode="External"/><Relationship Id="rId125" Type="http://schemas.openxmlformats.org/officeDocument/2006/relationships/hyperlink" Target="https://m.edsoo.ru/8bc47e88" TargetMode="External"/><Relationship Id="rId141" Type="http://schemas.openxmlformats.org/officeDocument/2006/relationships/hyperlink" Target="https://m.edsoo.ru/8bc47e88" TargetMode="External"/><Relationship Id="rId146" Type="http://schemas.openxmlformats.org/officeDocument/2006/relationships/hyperlink" Target="https://m.edsoo.ru/8bc47e88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e88" TargetMode="External"/><Relationship Id="rId24" Type="http://schemas.openxmlformats.org/officeDocument/2006/relationships/hyperlink" Target="https://m.edsoo.ru/8bc47e88" TargetMode="External"/><Relationship Id="rId40" Type="http://schemas.openxmlformats.org/officeDocument/2006/relationships/hyperlink" Target="https://m.edsoo.ru/8bc47e88" TargetMode="External"/><Relationship Id="rId45" Type="http://schemas.openxmlformats.org/officeDocument/2006/relationships/hyperlink" Target="https://m.edsoo.ru/8bc47e88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47e88" TargetMode="External"/><Relationship Id="rId131" Type="http://schemas.openxmlformats.org/officeDocument/2006/relationships/hyperlink" Target="https://m.edsoo.ru/8bc47e88" TargetMode="External"/><Relationship Id="rId136" Type="http://schemas.openxmlformats.org/officeDocument/2006/relationships/hyperlink" Target="https://m.edsoo.ru/8bc47e88" TargetMode="External"/><Relationship Id="rId61" Type="http://schemas.openxmlformats.org/officeDocument/2006/relationships/hyperlink" Target="https://m.edsoo.ru/8bc47e88" TargetMode="External"/><Relationship Id="rId82" Type="http://schemas.openxmlformats.org/officeDocument/2006/relationships/hyperlink" Target="https://m.edsoo.ru/8bc47e88" TargetMode="External"/><Relationship Id="rId152" Type="http://schemas.openxmlformats.org/officeDocument/2006/relationships/hyperlink" Target="https://m.edsoo.ru/8bc47e88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e88" TargetMode="External"/><Relationship Id="rId35" Type="http://schemas.openxmlformats.org/officeDocument/2006/relationships/hyperlink" Target="https://m.edsoo.ru/8bc47e88" TargetMode="External"/><Relationship Id="rId56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s://m.edsoo.ru/8bc47e88" TargetMode="External"/><Relationship Id="rId105" Type="http://schemas.openxmlformats.org/officeDocument/2006/relationships/hyperlink" Target="https://m.edsoo.ru/8bc47e88" TargetMode="External"/><Relationship Id="rId126" Type="http://schemas.openxmlformats.org/officeDocument/2006/relationships/hyperlink" Target="https://m.edsoo.ru/8bc47e88" TargetMode="External"/><Relationship Id="rId147" Type="http://schemas.openxmlformats.org/officeDocument/2006/relationships/hyperlink" Target="https://m.edsoo.ru/8bc47e88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m.edsoo.ru/8bc47e88" TargetMode="External"/><Relationship Id="rId93" Type="http://schemas.openxmlformats.org/officeDocument/2006/relationships/hyperlink" Target="https://m.edsoo.ru/8bc47e88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7e88" TargetMode="External"/><Relationship Id="rId142" Type="http://schemas.openxmlformats.org/officeDocument/2006/relationships/hyperlink" Target="https://m.edsoo.ru/8bc47e8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7e88" TargetMode="External"/><Relationship Id="rId67" Type="http://schemas.openxmlformats.org/officeDocument/2006/relationships/hyperlink" Target="https://m.edsoo.ru/8bc47e88" TargetMode="External"/><Relationship Id="rId116" Type="http://schemas.openxmlformats.org/officeDocument/2006/relationships/hyperlink" Target="https://m.edsoo.ru/8bc47e88" TargetMode="External"/><Relationship Id="rId137" Type="http://schemas.openxmlformats.org/officeDocument/2006/relationships/hyperlink" Target="https://m.edsoo.ru/8bc47e88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7e88" TargetMode="External"/><Relationship Id="rId62" Type="http://schemas.openxmlformats.org/officeDocument/2006/relationships/hyperlink" Target="https://m.edsoo.ru/8bc47e88" TargetMode="External"/><Relationship Id="rId83" Type="http://schemas.openxmlformats.org/officeDocument/2006/relationships/hyperlink" Target="https://m.edsoo.ru/8bc47e88" TargetMode="External"/><Relationship Id="rId88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7e88" TargetMode="External"/><Relationship Id="rId132" Type="http://schemas.openxmlformats.org/officeDocument/2006/relationships/hyperlink" Target="https://m.edsoo.ru/8bc47e88" TargetMode="External"/><Relationship Id="rId153" Type="http://schemas.openxmlformats.org/officeDocument/2006/relationships/hyperlink" Target="https://resh.edu.ru/subject/32/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e88" TargetMode="External"/><Relationship Id="rId57" Type="http://schemas.openxmlformats.org/officeDocument/2006/relationships/hyperlink" Target="https://m.edsoo.ru/8bc47e88" TargetMode="External"/><Relationship Id="rId106" Type="http://schemas.openxmlformats.org/officeDocument/2006/relationships/hyperlink" Target="https://m.edsoo.ru/8bc47e88" TargetMode="External"/><Relationship Id="rId127" Type="http://schemas.openxmlformats.org/officeDocument/2006/relationships/hyperlink" Target="https://m.edsoo.ru/8bc47e8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e88" TargetMode="External"/><Relationship Id="rId52" Type="http://schemas.openxmlformats.org/officeDocument/2006/relationships/hyperlink" Target="https://m.edsoo.ru/8bc47e88" TargetMode="External"/><Relationship Id="rId73" Type="http://schemas.openxmlformats.org/officeDocument/2006/relationships/hyperlink" Target="https://m.edsoo.ru/8bc47e88" TargetMode="External"/><Relationship Id="rId78" Type="http://schemas.openxmlformats.org/officeDocument/2006/relationships/hyperlink" Target="https://m.edsoo.ru/8bc47e88" TargetMode="External"/><Relationship Id="rId94" Type="http://schemas.openxmlformats.org/officeDocument/2006/relationships/hyperlink" Target="https://m.edsoo.ru/8bc47e88" TargetMode="External"/><Relationship Id="rId99" Type="http://schemas.openxmlformats.org/officeDocument/2006/relationships/hyperlink" Target="https://m.edsoo.ru/8bc47e88" TargetMode="External"/><Relationship Id="rId101" Type="http://schemas.openxmlformats.org/officeDocument/2006/relationships/hyperlink" Target="https://m.edsoo.ru/8bc47e88" TargetMode="External"/><Relationship Id="rId122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148" Type="http://schemas.openxmlformats.org/officeDocument/2006/relationships/hyperlink" Target="https://m.edsoo.ru/8bc47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7e88" TargetMode="External"/><Relationship Id="rId47" Type="http://schemas.openxmlformats.org/officeDocument/2006/relationships/hyperlink" Target="https://m.edsoo.ru/8bc47e88" TargetMode="External"/><Relationship Id="rId68" Type="http://schemas.openxmlformats.org/officeDocument/2006/relationships/hyperlink" Target="https://m.edsoo.ru/8bc47e88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7e88" TargetMode="External"/><Relationship Id="rId133" Type="http://schemas.openxmlformats.org/officeDocument/2006/relationships/hyperlink" Target="https://m.edsoo.ru/8bc47e88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7e88" TargetMode="External"/><Relationship Id="rId58" Type="http://schemas.openxmlformats.org/officeDocument/2006/relationships/hyperlink" Target="https://m.edsoo.ru/8bc47e88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23" Type="http://schemas.openxmlformats.org/officeDocument/2006/relationships/hyperlink" Target="https://m.edsoo.ru/8bc47e88" TargetMode="External"/><Relationship Id="rId144" Type="http://schemas.openxmlformats.org/officeDocument/2006/relationships/hyperlink" Target="https://m.edsoo.ru/8bc47e88" TargetMode="External"/><Relationship Id="rId90" Type="http://schemas.openxmlformats.org/officeDocument/2006/relationships/hyperlink" Target="https://m.edsoo.ru/8bc47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9686</Words>
  <Characters>55211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26</cp:revision>
  <dcterms:created xsi:type="dcterms:W3CDTF">2023-09-10T12:09:00Z</dcterms:created>
  <dcterms:modified xsi:type="dcterms:W3CDTF">2023-09-22T08:25:00Z</dcterms:modified>
</cp:coreProperties>
</file>