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392" w:rsidRDefault="005936BA" w:rsidP="00680392">
      <w:pPr>
        <w:jc w:val="right"/>
        <w:rPr>
          <w:b/>
          <w:sz w:val="28"/>
          <w:szCs w:val="28"/>
        </w:rPr>
      </w:pPr>
      <w:bookmarkStart w:id="0" w:name="_GoBack"/>
      <w:bookmarkEnd w:id="0"/>
      <w:r w:rsidRPr="005936BA">
        <w:rPr>
          <w:b/>
          <w:noProof/>
        </w:rPr>
        <w:drawing>
          <wp:inline distT="0" distB="0" distL="0" distR="0">
            <wp:extent cx="6642100" cy="9173160"/>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32"/>
                    <a:stretch/>
                  </pic:blipFill>
                  <pic:spPr bwMode="auto">
                    <a:xfrm>
                      <a:off x="0" y="0"/>
                      <a:ext cx="6647770" cy="9180990"/>
                    </a:xfrm>
                    <a:prstGeom prst="rect">
                      <a:avLst/>
                    </a:prstGeom>
                    <a:noFill/>
                    <a:ln>
                      <a:noFill/>
                    </a:ln>
                    <a:extLst>
                      <a:ext uri="{53640926-AAD7-44D8-BBD7-CCE9431645EC}">
                        <a14:shadowObscured xmlns:a14="http://schemas.microsoft.com/office/drawing/2010/main"/>
                      </a:ext>
                    </a:extLst>
                  </pic:spPr>
                </pic:pic>
              </a:graphicData>
            </a:graphic>
          </wp:inline>
        </w:drawing>
      </w:r>
    </w:p>
    <w:p w:rsidR="00680392" w:rsidRDefault="00680392" w:rsidP="00680392">
      <w:pPr>
        <w:shd w:val="clear" w:color="auto" w:fill="FFFFFF"/>
        <w:jc w:val="center"/>
        <w:rPr>
          <w:b/>
          <w:szCs w:val="24"/>
        </w:rPr>
      </w:pPr>
    </w:p>
    <w:p w:rsidR="005936BA" w:rsidRDefault="005936BA">
      <w:pPr>
        <w:spacing w:after="8"/>
        <w:ind w:left="1678" w:right="1492"/>
        <w:jc w:val="center"/>
        <w:rPr>
          <w:b/>
        </w:rPr>
      </w:pPr>
    </w:p>
    <w:p w:rsidR="00D34706" w:rsidRDefault="00160F6A">
      <w:pPr>
        <w:spacing w:after="8"/>
        <w:ind w:left="1678" w:right="1492"/>
        <w:jc w:val="center"/>
      </w:pPr>
      <w:r>
        <w:rPr>
          <w:b/>
        </w:rPr>
        <w:lastRenderedPageBreak/>
        <w:t xml:space="preserve">ОТЧЕТ </w:t>
      </w:r>
    </w:p>
    <w:p w:rsidR="00D34706" w:rsidRDefault="00160F6A">
      <w:pPr>
        <w:pStyle w:val="1"/>
        <w:numPr>
          <w:ilvl w:val="0"/>
          <w:numId w:val="0"/>
        </w:numPr>
        <w:ind w:left="1105"/>
      </w:pPr>
      <w:r>
        <w:t xml:space="preserve">о деятельности инновационной площадки Российской академии образования </w:t>
      </w:r>
    </w:p>
    <w:p w:rsidR="0023136E" w:rsidRDefault="00160F6A">
      <w:pPr>
        <w:spacing w:after="8"/>
        <w:ind w:left="1678" w:right="1495"/>
        <w:jc w:val="center"/>
        <w:rPr>
          <w:b/>
          <w:u w:val="single" w:color="000000"/>
        </w:rPr>
      </w:pPr>
      <w:r>
        <w:rPr>
          <w:b/>
        </w:rPr>
        <w:t>Муниципального автономного общеобразовательного учреждения «Средняя общеобразовательная школа №_</w:t>
      </w:r>
      <w:r>
        <w:rPr>
          <w:b/>
          <w:u w:val="single" w:color="000000"/>
        </w:rPr>
        <w:t>18»</w:t>
      </w:r>
      <w:r>
        <w:rPr>
          <w:b/>
        </w:rPr>
        <w:t xml:space="preserve"> г. </w:t>
      </w:r>
      <w:r>
        <w:rPr>
          <w:b/>
          <w:u w:val="single" w:color="000000"/>
        </w:rPr>
        <w:t>Тобольска</w:t>
      </w:r>
    </w:p>
    <w:p w:rsidR="00D34706" w:rsidRDefault="00160F6A">
      <w:pPr>
        <w:spacing w:after="8"/>
        <w:ind w:left="1678" w:right="1495"/>
        <w:jc w:val="center"/>
      </w:pPr>
      <w:r>
        <w:rPr>
          <w:b/>
        </w:rPr>
        <w:t xml:space="preserve"> </w:t>
      </w:r>
      <w:r>
        <w:rPr>
          <w:b/>
          <w:u w:val="single" w:color="000000"/>
        </w:rPr>
        <w:t>за 202</w:t>
      </w:r>
      <w:r w:rsidR="0023136E">
        <w:rPr>
          <w:b/>
          <w:u w:val="single" w:color="000000"/>
        </w:rPr>
        <w:t>2</w:t>
      </w:r>
      <w:r>
        <w:rPr>
          <w:b/>
          <w:u w:val="single" w:color="000000"/>
        </w:rPr>
        <w:t xml:space="preserve"> год</w:t>
      </w:r>
      <w:r>
        <w:rPr>
          <w:b/>
        </w:rPr>
        <w:t xml:space="preserve"> </w:t>
      </w:r>
    </w:p>
    <w:p w:rsidR="00D34706" w:rsidRDefault="00160F6A">
      <w:pPr>
        <w:spacing w:after="26" w:line="259" w:lineRule="auto"/>
        <w:ind w:left="233" w:firstLine="0"/>
        <w:jc w:val="center"/>
      </w:pPr>
      <w:r>
        <w:rPr>
          <w:b/>
        </w:rPr>
        <w:t xml:space="preserve"> </w:t>
      </w:r>
    </w:p>
    <w:p w:rsidR="00D34706" w:rsidRDefault="00160F6A">
      <w:pPr>
        <w:pStyle w:val="1"/>
        <w:ind w:left="585" w:hanging="240"/>
      </w:pPr>
      <w:r>
        <w:t xml:space="preserve">Общие сведения </w:t>
      </w:r>
    </w:p>
    <w:p w:rsidR="00D34706" w:rsidRDefault="00160F6A">
      <w:pPr>
        <w:spacing w:after="8" w:line="269" w:lineRule="auto"/>
        <w:ind w:left="355" w:right="768"/>
        <w:jc w:val="left"/>
      </w:pPr>
      <w:r>
        <w:t xml:space="preserve">1.1. </w:t>
      </w:r>
      <w:r>
        <w:rPr>
          <w:i/>
        </w:rPr>
        <w:t>Субъект Российской Федерации</w:t>
      </w:r>
      <w:r>
        <w:t>: _</w:t>
      </w:r>
      <w:r>
        <w:rPr>
          <w:u w:val="single" w:color="000000"/>
        </w:rPr>
        <w:t>Тюменская область.</w:t>
      </w:r>
      <w:r>
        <w:t xml:space="preserve"> </w:t>
      </w:r>
    </w:p>
    <w:p w:rsidR="00D34706" w:rsidRDefault="00160F6A">
      <w:pPr>
        <w:spacing w:after="8" w:line="269" w:lineRule="auto"/>
        <w:ind w:left="355" w:right="768"/>
        <w:jc w:val="left"/>
      </w:pPr>
      <w:r>
        <w:t xml:space="preserve">1.2. </w:t>
      </w:r>
      <w:r>
        <w:rPr>
          <w:i/>
        </w:rPr>
        <w:t>Краткое название образовательной организации</w:t>
      </w:r>
      <w:r>
        <w:t xml:space="preserve">: </w:t>
      </w:r>
      <w:r>
        <w:rPr>
          <w:u w:val="single" w:color="000000"/>
        </w:rPr>
        <w:t>МАОУ СОШ №18   г. Тобольска.</w:t>
      </w:r>
      <w:r>
        <w:t xml:space="preserve"> </w:t>
      </w:r>
    </w:p>
    <w:p w:rsidR="00694A48" w:rsidRDefault="00160F6A">
      <w:pPr>
        <w:spacing w:after="0" w:line="255" w:lineRule="auto"/>
        <w:ind w:left="355" w:right="3390"/>
      </w:pPr>
      <w:r>
        <w:t xml:space="preserve">1.3. </w:t>
      </w:r>
      <w:r>
        <w:rPr>
          <w:i/>
        </w:rPr>
        <w:t>Адрес:</w:t>
      </w:r>
      <w:r>
        <w:t xml:space="preserve"> 626150</w:t>
      </w:r>
      <w:r>
        <w:rPr>
          <w:u w:val="single" w:color="000000"/>
        </w:rPr>
        <w:t xml:space="preserve"> г. Тобольск, 9 микрорайон, строение №12.</w:t>
      </w:r>
      <w:r>
        <w:t xml:space="preserve"> </w:t>
      </w:r>
    </w:p>
    <w:p w:rsidR="00D34706" w:rsidRDefault="00160F6A">
      <w:pPr>
        <w:spacing w:after="0" w:line="255" w:lineRule="auto"/>
        <w:ind w:left="355" w:right="3390"/>
      </w:pPr>
      <w:r>
        <w:t xml:space="preserve">1.4. </w:t>
      </w:r>
      <w:r>
        <w:rPr>
          <w:i/>
        </w:rPr>
        <w:t>Телефон:</w:t>
      </w:r>
      <w:r>
        <w:t xml:space="preserve"> 8</w:t>
      </w:r>
      <w:r>
        <w:rPr>
          <w:u w:val="single" w:color="000000"/>
        </w:rPr>
        <w:t>(3456)25-46-16</w:t>
      </w:r>
      <w:r>
        <w:t xml:space="preserve"> </w:t>
      </w:r>
    </w:p>
    <w:p w:rsidR="00D34706" w:rsidRDefault="00160F6A">
      <w:pPr>
        <w:spacing w:after="25" w:line="255" w:lineRule="auto"/>
        <w:ind w:left="355" w:right="172"/>
      </w:pPr>
      <w:r>
        <w:t>1.5</w:t>
      </w:r>
      <w:r>
        <w:rPr>
          <w:i/>
        </w:rPr>
        <w:t>. Факс:</w:t>
      </w:r>
      <w:r>
        <w:t xml:space="preserve"> 8</w:t>
      </w:r>
      <w:r w:rsidR="0023136E">
        <w:rPr>
          <w:u w:val="single" w:color="000000"/>
        </w:rPr>
        <w:t>(3456)25-46-16</w:t>
      </w:r>
    </w:p>
    <w:p w:rsidR="00D34706" w:rsidRDefault="00160F6A">
      <w:pPr>
        <w:ind w:left="355" w:right="177"/>
      </w:pPr>
      <w:r>
        <w:t xml:space="preserve">1.6. </w:t>
      </w:r>
      <w:r>
        <w:rPr>
          <w:i/>
        </w:rPr>
        <w:t>Электронная почта</w:t>
      </w:r>
      <w:r>
        <w:t>: shumilovang@mail.ru.</w:t>
      </w:r>
      <w:r>
        <w:rPr>
          <w:b/>
        </w:rPr>
        <w:t xml:space="preserve"> </w:t>
      </w:r>
    </w:p>
    <w:p w:rsidR="00D34706" w:rsidRDefault="00160F6A">
      <w:pPr>
        <w:spacing w:after="25" w:line="255" w:lineRule="auto"/>
        <w:ind w:left="355" w:right="172"/>
      </w:pPr>
      <w:r>
        <w:t xml:space="preserve">1.7. </w:t>
      </w:r>
      <w:r>
        <w:rPr>
          <w:i/>
        </w:rPr>
        <w:t>Web-сайт</w:t>
      </w:r>
      <w:r>
        <w:t xml:space="preserve">: </w:t>
      </w:r>
      <w:hyperlink r:id="rId8">
        <w:r>
          <w:rPr>
            <w:u w:val="single" w:color="000000"/>
          </w:rPr>
          <w:t>http://tobschool18.ru/</w:t>
        </w:r>
      </w:hyperlink>
      <w:hyperlink r:id="rId9">
        <w:r>
          <w:rPr>
            <w:u w:val="single" w:color="000000"/>
          </w:rPr>
          <w:t>.</w:t>
        </w:r>
      </w:hyperlink>
      <w:r>
        <w:t xml:space="preserve"> </w:t>
      </w:r>
    </w:p>
    <w:p w:rsidR="00D34706" w:rsidRDefault="00160F6A">
      <w:pPr>
        <w:spacing w:after="25" w:line="255" w:lineRule="auto"/>
        <w:ind w:left="355" w:right="172"/>
      </w:pPr>
      <w:r>
        <w:t xml:space="preserve">1.8. </w:t>
      </w:r>
      <w:r>
        <w:rPr>
          <w:i/>
        </w:rPr>
        <w:t>Дата создания</w:t>
      </w:r>
      <w:r>
        <w:t xml:space="preserve"> </w:t>
      </w:r>
      <w:r>
        <w:rPr>
          <w:i/>
        </w:rPr>
        <w:t xml:space="preserve">инновационной площадки РАО: </w:t>
      </w:r>
      <w:r w:rsidR="00A2174E">
        <w:rPr>
          <w:u w:val="single" w:color="000000"/>
        </w:rPr>
        <w:t xml:space="preserve">Распоряжение </w:t>
      </w:r>
      <w:r>
        <w:rPr>
          <w:u w:val="single" w:color="000000"/>
        </w:rPr>
        <w:t>РАО от</w:t>
      </w:r>
      <w:r>
        <w:t xml:space="preserve"> </w:t>
      </w:r>
      <w:r w:rsidR="00A2174E">
        <w:rPr>
          <w:u w:val="single" w:color="000000"/>
        </w:rPr>
        <w:t>29</w:t>
      </w:r>
      <w:r>
        <w:rPr>
          <w:u w:val="single" w:color="000000"/>
        </w:rPr>
        <w:t>.</w:t>
      </w:r>
      <w:r w:rsidR="00A2174E">
        <w:rPr>
          <w:u w:val="single" w:color="000000"/>
        </w:rPr>
        <w:t>06</w:t>
      </w:r>
      <w:r>
        <w:rPr>
          <w:u w:val="single" w:color="000000"/>
        </w:rPr>
        <w:t>.20</w:t>
      </w:r>
      <w:r w:rsidR="00A2174E">
        <w:rPr>
          <w:u w:val="single" w:color="000000"/>
        </w:rPr>
        <w:t xml:space="preserve">22 </w:t>
      </w:r>
      <w:r>
        <w:rPr>
          <w:u w:val="single" w:color="000000"/>
        </w:rPr>
        <w:t>г.   №</w:t>
      </w:r>
      <w:r w:rsidR="00A2174E">
        <w:rPr>
          <w:u w:val="single" w:color="000000"/>
        </w:rPr>
        <w:t>2</w:t>
      </w:r>
      <w:r>
        <w:rPr>
          <w:u w:val="single" w:color="000000"/>
        </w:rPr>
        <w:t>.</w:t>
      </w:r>
      <w:r>
        <w:t xml:space="preserve"> </w:t>
      </w:r>
    </w:p>
    <w:p w:rsidR="00D34706" w:rsidRDefault="00160F6A">
      <w:pPr>
        <w:spacing w:after="25" w:line="255" w:lineRule="auto"/>
        <w:ind w:left="355" w:right="172"/>
      </w:pPr>
      <w:r>
        <w:t xml:space="preserve">1.9. </w:t>
      </w:r>
      <w:r>
        <w:rPr>
          <w:i/>
        </w:rPr>
        <w:t>Тема инновационного Проекта:</w:t>
      </w:r>
      <w:r>
        <w:t xml:space="preserve"> «</w:t>
      </w:r>
      <w:r>
        <w:rPr>
          <w:u w:val="single" w:color="000000"/>
        </w:rPr>
        <w:t>Инновационная образовательная среда школы как</w:t>
      </w:r>
      <w:r>
        <w:t xml:space="preserve"> </w:t>
      </w:r>
      <w:r>
        <w:rPr>
          <w:u w:val="single" w:color="000000"/>
        </w:rPr>
        <w:t>инструмент повышения качества образования</w:t>
      </w:r>
      <w:r>
        <w:t xml:space="preserve">». </w:t>
      </w:r>
    </w:p>
    <w:p w:rsidR="00694A48" w:rsidRDefault="00160F6A">
      <w:pPr>
        <w:spacing w:after="25" w:line="255" w:lineRule="auto"/>
        <w:ind w:left="355" w:right="598"/>
      </w:pPr>
      <w:r>
        <w:t xml:space="preserve">1.10. </w:t>
      </w:r>
      <w:r>
        <w:rPr>
          <w:i/>
        </w:rPr>
        <w:t xml:space="preserve">Руководитель инновационной площадки от </w:t>
      </w:r>
      <w:r>
        <w:rPr>
          <w:u w:val="single" w:color="000000"/>
        </w:rPr>
        <w:t xml:space="preserve">МАОУ СОШ №_18_ г. </w:t>
      </w:r>
      <w:r w:rsidR="00972B06">
        <w:rPr>
          <w:u w:val="single" w:color="000000"/>
        </w:rPr>
        <w:t>Тобольска</w:t>
      </w:r>
      <w:r w:rsidR="00972B06">
        <w:t xml:space="preserve">: </w:t>
      </w:r>
    </w:p>
    <w:p w:rsidR="00D34706" w:rsidRDefault="00972B06">
      <w:pPr>
        <w:spacing w:after="25" w:line="255" w:lineRule="auto"/>
        <w:ind w:left="355" w:right="598"/>
      </w:pPr>
      <w:r>
        <w:t>Ф.И.О.</w:t>
      </w:r>
      <w:r w:rsidR="00160F6A">
        <w:t xml:space="preserve">, должность: </w:t>
      </w:r>
      <w:r w:rsidR="00160F6A">
        <w:rPr>
          <w:u w:val="single" w:color="000000"/>
        </w:rPr>
        <w:t>Соколова Светлана Владимировна, директор школы.</w:t>
      </w:r>
      <w:r w:rsidR="00160F6A">
        <w:t xml:space="preserve"> </w:t>
      </w:r>
    </w:p>
    <w:p w:rsidR="00D34706" w:rsidRDefault="00160F6A">
      <w:pPr>
        <w:spacing w:after="8" w:line="269" w:lineRule="auto"/>
        <w:ind w:left="355" w:right="768"/>
        <w:jc w:val="left"/>
      </w:pPr>
      <w:r>
        <w:t xml:space="preserve">1.11. </w:t>
      </w:r>
      <w:r w:rsidR="00A2174E" w:rsidRPr="00694A48">
        <w:rPr>
          <w:i/>
        </w:rPr>
        <w:t>Научный</w:t>
      </w:r>
      <w:r w:rsidR="00A2174E">
        <w:t xml:space="preserve"> р</w:t>
      </w:r>
      <w:r>
        <w:rPr>
          <w:i/>
        </w:rPr>
        <w:t>уко</w:t>
      </w:r>
      <w:r w:rsidR="00A2174E">
        <w:rPr>
          <w:i/>
        </w:rPr>
        <w:t>водитель инновационной площадки</w:t>
      </w:r>
      <w:r>
        <w:rPr>
          <w:i/>
        </w:rPr>
        <w:t xml:space="preserve">: </w:t>
      </w:r>
    </w:p>
    <w:p w:rsidR="00D34706" w:rsidRDefault="00160F6A">
      <w:pPr>
        <w:spacing w:after="25" w:line="255" w:lineRule="auto"/>
        <w:ind w:left="355" w:right="172"/>
      </w:pPr>
      <w:r>
        <w:t xml:space="preserve">Ф.И.О., ученая степень, звание, должность </w:t>
      </w:r>
      <w:r>
        <w:rPr>
          <w:u w:val="single" w:color="000000"/>
        </w:rPr>
        <w:t>Бостанджиева Татьяна Михайловна, кандидат</w:t>
      </w:r>
      <w:r>
        <w:t xml:space="preserve"> </w:t>
      </w:r>
      <w:r>
        <w:rPr>
          <w:u w:val="single" w:color="000000"/>
        </w:rPr>
        <w:t>психологических наук, доцент кафедры психологии и педагогики Сургутского государственного</w:t>
      </w:r>
      <w:r>
        <w:t xml:space="preserve"> </w:t>
      </w:r>
      <w:r>
        <w:rPr>
          <w:u w:val="single" w:color="000000"/>
        </w:rPr>
        <w:t>педагогического университета.</w:t>
      </w:r>
      <w:r>
        <w:t xml:space="preserve"> </w:t>
      </w:r>
    </w:p>
    <w:p w:rsidR="00D34706" w:rsidRDefault="00160F6A">
      <w:pPr>
        <w:spacing w:after="8" w:line="269" w:lineRule="auto"/>
        <w:ind w:left="355" w:right="768"/>
        <w:jc w:val="left"/>
      </w:pPr>
      <w:r>
        <w:t xml:space="preserve">1.12.  </w:t>
      </w:r>
      <w:r>
        <w:rPr>
          <w:i/>
        </w:rPr>
        <w:t xml:space="preserve">Сведения о научном центре РАО (НЦ РАО), осуществляющем научно-методическое сопровождение реализации инновационного проекта </w:t>
      </w:r>
      <w:r>
        <w:rPr>
          <w:u w:val="single" w:color="000000"/>
        </w:rPr>
        <w:t xml:space="preserve">  ФГБУ ВО «Тюменский государственный университет».</w:t>
      </w:r>
      <w:r>
        <w:t xml:space="preserve"> </w:t>
      </w:r>
    </w:p>
    <w:p w:rsidR="00D34706" w:rsidRDefault="00160F6A">
      <w:pPr>
        <w:spacing w:after="31" w:line="259" w:lineRule="auto"/>
        <w:ind w:left="360" w:firstLine="0"/>
        <w:jc w:val="left"/>
      </w:pPr>
      <w:r>
        <w:t xml:space="preserve"> </w:t>
      </w:r>
    </w:p>
    <w:p w:rsidR="00D34706" w:rsidRDefault="00160F6A">
      <w:pPr>
        <w:pStyle w:val="1"/>
        <w:ind w:left="355"/>
      </w:pPr>
      <w:r>
        <w:t xml:space="preserve">Информационно-аналитическая справка о результативности инновационной площадки РАО </w:t>
      </w:r>
    </w:p>
    <w:p w:rsidR="00D34706" w:rsidRDefault="00160F6A">
      <w:pPr>
        <w:pStyle w:val="2"/>
        <w:ind w:left="765" w:hanging="420"/>
      </w:pPr>
      <w:r>
        <w:t xml:space="preserve">Управление инновационной деятельностью (в том числе, взаимодействие с НЦ РАО) </w:t>
      </w:r>
    </w:p>
    <w:p w:rsidR="00D34706" w:rsidRDefault="00160F6A">
      <w:pPr>
        <w:ind w:left="345" w:right="177" w:firstLine="360"/>
      </w:pPr>
      <w:r>
        <w:t xml:space="preserve">Созданы нормативные локальные акты, регламентирующие инновационную деятельность, в которых обозначены цели, задачи, основные направления, сроки реализации, участники и др.: </w:t>
      </w:r>
    </w:p>
    <w:p w:rsidR="00D34706" w:rsidRDefault="00160F6A">
      <w:pPr>
        <w:numPr>
          <w:ilvl w:val="0"/>
          <w:numId w:val="1"/>
        </w:numPr>
        <w:ind w:right="177" w:hanging="360"/>
      </w:pPr>
      <w:r>
        <w:t xml:space="preserve">Положение об инновационной деятельности МАОУ СОШ № 18 </w:t>
      </w:r>
    </w:p>
    <w:p w:rsidR="00D34706" w:rsidRDefault="00160F6A">
      <w:pPr>
        <w:numPr>
          <w:ilvl w:val="0"/>
          <w:numId w:val="1"/>
        </w:numPr>
        <w:ind w:right="177" w:hanging="360"/>
      </w:pPr>
      <w:r>
        <w:t xml:space="preserve">Положение о творческой группе педагогических работников МАОУ СОШ № 18, занимающихся инновационной деятельностью </w:t>
      </w:r>
    </w:p>
    <w:p w:rsidR="00D34706" w:rsidRDefault="00160F6A">
      <w:pPr>
        <w:numPr>
          <w:ilvl w:val="0"/>
          <w:numId w:val="1"/>
        </w:numPr>
        <w:ind w:right="177" w:hanging="360"/>
      </w:pPr>
      <w:r>
        <w:t xml:space="preserve">Положение   о системе оценивания учащихся </w:t>
      </w:r>
      <w:r w:rsidR="00A2174E">
        <w:t xml:space="preserve"> </w:t>
      </w:r>
      <w:r>
        <w:t xml:space="preserve"> </w:t>
      </w:r>
    </w:p>
    <w:p w:rsidR="00D34706" w:rsidRDefault="00160F6A">
      <w:pPr>
        <w:numPr>
          <w:ilvl w:val="0"/>
          <w:numId w:val="1"/>
        </w:numPr>
        <w:ind w:right="177" w:hanging="360"/>
      </w:pPr>
      <w:r>
        <w:t xml:space="preserve">Положение о повышении квалификации педагогических работников </w:t>
      </w:r>
    </w:p>
    <w:p w:rsidR="00D34706" w:rsidRDefault="00160F6A">
      <w:pPr>
        <w:numPr>
          <w:ilvl w:val="0"/>
          <w:numId w:val="1"/>
        </w:numPr>
        <w:ind w:right="177" w:hanging="360"/>
      </w:pPr>
      <w:r>
        <w:t xml:space="preserve">Положение о научно-методическом совете </w:t>
      </w:r>
    </w:p>
    <w:p w:rsidR="00D34706" w:rsidRDefault="00160F6A">
      <w:pPr>
        <w:numPr>
          <w:ilvl w:val="0"/>
          <w:numId w:val="1"/>
        </w:numPr>
        <w:ind w:right="177" w:hanging="360"/>
      </w:pPr>
      <w:r>
        <w:t xml:space="preserve">Положение об обобщении передового педагогического опыта  </w:t>
      </w:r>
    </w:p>
    <w:p w:rsidR="00D34706" w:rsidRDefault="00160F6A">
      <w:pPr>
        <w:numPr>
          <w:ilvl w:val="0"/>
          <w:numId w:val="1"/>
        </w:numPr>
        <w:ind w:right="177" w:hanging="360"/>
      </w:pPr>
      <w:r>
        <w:t xml:space="preserve">Положение о школьных предметных неделях </w:t>
      </w:r>
    </w:p>
    <w:p w:rsidR="00D34706" w:rsidRDefault="00160F6A">
      <w:pPr>
        <w:numPr>
          <w:ilvl w:val="0"/>
          <w:numId w:val="1"/>
        </w:numPr>
        <w:ind w:right="177" w:hanging="360"/>
      </w:pPr>
      <w:r>
        <w:t xml:space="preserve">Положение о рабочей программе по учебным предметам, курсам </w:t>
      </w:r>
    </w:p>
    <w:p w:rsidR="00D34706" w:rsidRDefault="00160F6A">
      <w:pPr>
        <w:numPr>
          <w:ilvl w:val="0"/>
          <w:numId w:val="1"/>
        </w:numPr>
        <w:ind w:right="177" w:hanging="360"/>
      </w:pPr>
      <w:r>
        <w:t xml:space="preserve">Положение о школе молодого учителя </w:t>
      </w:r>
    </w:p>
    <w:p w:rsidR="00D34706" w:rsidRDefault="00160F6A">
      <w:pPr>
        <w:numPr>
          <w:ilvl w:val="0"/>
          <w:numId w:val="1"/>
        </w:numPr>
        <w:ind w:right="177" w:hanging="360"/>
      </w:pPr>
      <w:r>
        <w:t xml:space="preserve">Положение о школьных методических объединениях </w:t>
      </w:r>
    </w:p>
    <w:p w:rsidR="00D34706" w:rsidRDefault="00160F6A">
      <w:pPr>
        <w:numPr>
          <w:ilvl w:val="0"/>
          <w:numId w:val="1"/>
        </w:numPr>
        <w:ind w:right="177" w:hanging="360"/>
      </w:pPr>
      <w:r>
        <w:rPr>
          <w:color w:val="333333"/>
        </w:rPr>
        <w:t>Положение</w:t>
      </w:r>
      <w:r>
        <w:t xml:space="preserve"> о системе оценок, формах и порядке промежуточной аттестации учащихся уровня основного общего образования </w:t>
      </w:r>
    </w:p>
    <w:p w:rsidR="00D34706" w:rsidRDefault="00160F6A">
      <w:pPr>
        <w:numPr>
          <w:ilvl w:val="0"/>
          <w:numId w:val="1"/>
        </w:numPr>
        <w:ind w:right="177" w:hanging="360"/>
      </w:pPr>
      <w:r>
        <w:t xml:space="preserve">Положение о временном творческом коллективе </w:t>
      </w:r>
    </w:p>
    <w:p w:rsidR="00D34706" w:rsidRDefault="00160F6A">
      <w:pPr>
        <w:numPr>
          <w:ilvl w:val="0"/>
          <w:numId w:val="1"/>
        </w:numPr>
        <w:ind w:right="177" w:hanging="360"/>
      </w:pPr>
      <w:r>
        <w:t xml:space="preserve">Положение о наставничестве   </w:t>
      </w:r>
    </w:p>
    <w:p w:rsidR="00D34706" w:rsidRDefault="00160F6A">
      <w:pPr>
        <w:numPr>
          <w:ilvl w:val="0"/>
          <w:numId w:val="1"/>
        </w:numPr>
        <w:ind w:right="177" w:hanging="360"/>
      </w:pPr>
      <w:r>
        <w:t xml:space="preserve">Положение о Портфолио учащихся </w:t>
      </w:r>
    </w:p>
    <w:p w:rsidR="00D34706" w:rsidRDefault="00160F6A">
      <w:pPr>
        <w:numPr>
          <w:ilvl w:val="0"/>
          <w:numId w:val="1"/>
        </w:numPr>
        <w:ind w:right="177" w:hanging="360"/>
      </w:pPr>
      <w:r>
        <w:lastRenderedPageBreak/>
        <w:t xml:space="preserve">Положение о ВШК  </w:t>
      </w:r>
    </w:p>
    <w:p w:rsidR="00D34706" w:rsidRDefault="00160F6A">
      <w:pPr>
        <w:numPr>
          <w:ilvl w:val="0"/>
          <w:numId w:val="1"/>
        </w:numPr>
        <w:ind w:right="177" w:hanging="360"/>
      </w:pPr>
      <w:r>
        <w:t xml:space="preserve">Положение о логопедическом пункте и др. </w:t>
      </w:r>
    </w:p>
    <w:p w:rsidR="00D34706" w:rsidRDefault="00160F6A">
      <w:pPr>
        <w:ind w:left="345" w:right="177" w:firstLine="228"/>
      </w:pPr>
      <w:r>
        <w:t xml:space="preserve">В настоящее время продолжена разработка системы общественной экспертизы результатов инновационной деятельности:  </w:t>
      </w:r>
    </w:p>
    <w:p w:rsidR="00D34706" w:rsidRDefault="00160F6A">
      <w:pPr>
        <w:numPr>
          <w:ilvl w:val="1"/>
          <w:numId w:val="1"/>
        </w:numPr>
        <w:spacing w:after="39"/>
        <w:ind w:right="177" w:hanging="228"/>
      </w:pPr>
      <w:r>
        <w:t xml:space="preserve">информация по инновационной работе представлена на школьном сайте школы: </w:t>
      </w:r>
      <w:hyperlink r:id="rId10">
        <w:r>
          <w:t>http://tobschool18.ru/index.php/o</w:t>
        </w:r>
      </w:hyperlink>
      <w:hyperlink r:id="rId11">
        <w:r>
          <w:t>-</w:t>
        </w:r>
      </w:hyperlink>
      <w:hyperlink r:id="rId12">
        <w:r>
          <w:t>shkole/innovatsionnaya</w:t>
        </w:r>
      </w:hyperlink>
      <w:hyperlink r:id="rId13">
        <w:r>
          <w:t>-</w:t>
        </w:r>
      </w:hyperlink>
      <w:hyperlink r:id="rId14">
        <w:r>
          <w:t>deyatelnost/</w:t>
        </w:r>
      </w:hyperlink>
      <w:hyperlink r:id="rId15">
        <w:r>
          <w:t>;</w:t>
        </w:r>
      </w:hyperlink>
      <w:r>
        <w:t xml:space="preserve"> </w:t>
      </w:r>
    </w:p>
    <w:p w:rsidR="00D34706" w:rsidRDefault="00160F6A">
      <w:pPr>
        <w:numPr>
          <w:ilvl w:val="1"/>
          <w:numId w:val="1"/>
        </w:numPr>
        <w:spacing w:after="38"/>
        <w:ind w:right="177" w:hanging="228"/>
      </w:pPr>
      <w:r>
        <w:t xml:space="preserve">организация экспертизы результативности инновационной деятельности родительской общественностью происходит через наблюдение во время участия родителей в событиях школы («Большая перемена», День открытых дверей и т.д.), через анкетирование учащихся и родителей, через анализ участия семей в различных проектах; </w:t>
      </w:r>
    </w:p>
    <w:p w:rsidR="00D34706" w:rsidRDefault="00160F6A">
      <w:pPr>
        <w:numPr>
          <w:ilvl w:val="1"/>
          <w:numId w:val="1"/>
        </w:numPr>
        <w:ind w:right="177" w:hanging="228"/>
      </w:pPr>
      <w:r>
        <w:t xml:space="preserve">организация экспертизы со стороны педагогического сообщества осуществляется через публикации, участие и проведение научно-практических конференций, методических семинаров, мастер-классов, вебинаров; участие в сетевом взаимодействии, в конкурсах профессионального мастерства различного уровня. </w:t>
      </w:r>
    </w:p>
    <w:p w:rsidR="00D34706" w:rsidRDefault="00160F6A">
      <w:pPr>
        <w:ind w:left="345" w:right="177" w:firstLine="360"/>
      </w:pPr>
      <w:r>
        <w:t xml:space="preserve">Реализуя </w:t>
      </w:r>
      <w:hyperlink r:id="rId16">
        <w:r>
          <w:t>статью 47 Закона об образовании</w:t>
        </w:r>
      </w:hyperlink>
      <w:hyperlink r:id="rId17">
        <w:r>
          <w:t xml:space="preserve"> </w:t>
        </w:r>
      </w:hyperlink>
      <w:r>
        <w:t xml:space="preserve">РФ, а также требования ФГОС и профессионального стандарта на право выбора методов обучения и воспитания, в том числе право на внедрение собственных методик образования, педагоги составляют индивидуальные образовательные маршруты.  </w:t>
      </w:r>
    </w:p>
    <w:p w:rsidR="00D34706" w:rsidRDefault="00160F6A">
      <w:pPr>
        <w:ind w:left="345" w:right="177" w:firstLine="360"/>
      </w:pPr>
      <w:r>
        <w:t>В течение нескольких лет, работая над реализацией Программы развития ОО, мы применяем технологию</w:t>
      </w:r>
      <w:r>
        <w:rPr>
          <w:b/>
        </w:rPr>
        <w:t xml:space="preserve"> </w:t>
      </w:r>
      <w:r>
        <w:t>социального взаимодействия, главная цель которой - социализация личности во взаимодействии с окружающими. Особое внимание уделяется взаимодействию с</w:t>
      </w:r>
      <w:r>
        <w:rPr>
          <w:color w:val="FF0000"/>
        </w:rPr>
        <w:t xml:space="preserve"> </w:t>
      </w:r>
      <w:r>
        <w:t>учреждениями профессионального образования. Осуществляется сотрудничество с ТПИ им. Д, И. Менделеева (Филиал ФГБУ</w:t>
      </w:r>
      <w:r>
        <w:rPr>
          <w:color w:val="010101"/>
        </w:rPr>
        <w:t xml:space="preserve"> ВО «Тюменский государственный университет»</w:t>
      </w:r>
      <w:r>
        <w:t xml:space="preserve"> в г. Тобольск). Можно отметить позитивный опыт проведения мониторинга экспериментальной деятельности совместно с преподавателями и студентами данного вуза (кафедра теоретической и практической психологии). Реализован совместный проект «Технология социального взаимодействия в процессе создания психологической безопасности образовательной среды». Проведены диагностики, исследования образовательной среды школы, в которых приняли участие учащиеся, родители и педагоги.   </w:t>
      </w:r>
    </w:p>
    <w:p w:rsidR="00D34706" w:rsidRDefault="00160F6A">
      <w:pPr>
        <w:ind w:left="345" w:right="177" w:firstLine="360"/>
      </w:pPr>
      <w:r>
        <w:t>Продолжено сотрудничество с ТОГИРРО: в рамках подготовки к конкурсу «Педагог года Тюменской области, в участии в экспертной оценке конкурса «Две звезды</w:t>
      </w:r>
      <w:r w:rsidR="00A2174E">
        <w:t>», в курсах ПКП, в</w:t>
      </w:r>
      <w:r>
        <w:t xml:space="preserve"> подготовке кадрового резерва. </w:t>
      </w:r>
    </w:p>
    <w:p w:rsidR="00D34706" w:rsidRDefault="00160F6A">
      <w:pPr>
        <w:ind w:left="355" w:right="177"/>
      </w:pPr>
      <w:r>
        <w:t xml:space="preserve">      Молодые педагоги посещают городскую школу молодого учителя в МАУ «Центр ОДО Образование» г. Тобольска». Петрачук А.В. – председатель совета молодых педагогов г. Тобольска, член жюри муниципальных конкурсов «Педагогический дуэт», «Педагог года», «Эссе молодых педагогов». </w:t>
      </w:r>
    </w:p>
    <w:p w:rsidR="00D34706" w:rsidRDefault="00160F6A">
      <w:pPr>
        <w:ind w:left="355" w:right="177"/>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228905</wp:posOffset>
                </wp:positionH>
                <wp:positionV relativeFrom="paragraph">
                  <wp:posOffset>-36487</wp:posOffset>
                </wp:positionV>
                <wp:extent cx="6296914" cy="705993"/>
                <wp:effectExtent l="0" t="0" r="0" b="0"/>
                <wp:wrapNone/>
                <wp:docPr id="11928" name="Group 11928"/>
                <wp:cNvGraphicFramePr/>
                <a:graphic xmlns:a="http://schemas.openxmlformats.org/drawingml/2006/main">
                  <a:graphicData uri="http://schemas.microsoft.com/office/word/2010/wordprocessingGroup">
                    <wpg:wgp>
                      <wpg:cNvGrpSpPr/>
                      <wpg:grpSpPr>
                        <a:xfrm>
                          <a:off x="0" y="0"/>
                          <a:ext cx="6296914" cy="705993"/>
                          <a:chOff x="0" y="0"/>
                          <a:chExt cx="6296914" cy="705993"/>
                        </a:xfrm>
                      </wpg:grpSpPr>
                      <wps:wsp>
                        <wps:cNvPr id="14363" name="Shape 14363"/>
                        <wps:cNvSpPr/>
                        <wps:spPr>
                          <a:xfrm>
                            <a:off x="1124661" y="0"/>
                            <a:ext cx="1821434" cy="179832"/>
                          </a:xfrm>
                          <a:custGeom>
                            <a:avLst/>
                            <a:gdLst/>
                            <a:ahLst/>
                            <a:cxnLst/>
                            <a:rect l="0" t="0" r="0" b="0"/>
                            <a:pathLst>
                              <a:path w="1821434" h="179832">
                                <a:moveTo>
                                  <a:pt x="0" y="0"/>
                                </a:moveTo>
                                <a:lnTo>
                                  <a:pt x="1821434" y="0"/>
                                </a:lnTo>
                                <a:lnTo>
                                  <a:pt x="1821434" y="179832"/>
                                </a:lnTo>
                                <a:lnTo>
                                  <a:pt x="0" y="179832"/>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4364" name="Shape 14364"/>
                        <wps:cNvSpPr/>
                        <wps:spPr>
                          <a:xfrm>
                            <a:off x="6176467" y="0"/>
                            <a:ext cx="120396" cy="179832"/>
                          </a:xfrm>
                          <a:custGeom>
                            <a:avLst/>
                            <a:gdLst/>
                            <a:ahLst/>
                            <a:cxnLst/>
                            <a:rect l="0" t="0" r="0" b="0"/>
                            <a:pathLst>
                              <a:path w="120396" h="179832">
                                <a:moveTo>
                                  <a:pt x="0" y="0"/>
                                </a:moveTo>
                                <a:lnTo>
                                  <a:pt x="120396" y="0"/>
                                </a:lnTo>
                                <a:lnTo>
                                  <a:pt x="120396" y="179832"/>
                                </a:lnTo>
                                <a:lnTo>
                                  <a:pt x="0" y="179832"/>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4365" name="Shape 14365"/>
                        <wps:cNvSpPr/>
                        <wps:spPr>
                          <a:xfrm>
                            <a:off x="0" y="175260"/>
                            <a:ext cx="6296914" cy="179832"/>
                          </a:xfrm>
                          <a:custGeom>
                            <a:avLst/>
                            <a:gdLst/>
                            <a:ahLst/>
                            <a:cxnLst/>
                            <a:rect l="0" t="0" r="0" b="0"/>
                            <a:pathLst>
                              <a:path w="6296914" h="179832">
                                <a:moveTo>
                                  <a:pt x="0" y="0"/>
                                </a:moveTo>
                                <a:lnTo>
                                  <a:pt x="6296914" y="0"/>
                                </a:lnTo>
                                <a:lnTo>
                                  <a:pt x="6296914" y="179832"/>
                                </a:lnTo>
                                <a:lnTo>
                                  <a:pt x="0" y="179832"/>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4366" name="Shape 14366"/>
                        <wps:cNvSpPr/>
                        <wps:spPr>
                          <a:xfrm>
                            <a:off x="0" y="350596"/>
                            <a:ext cx="6296914" cy="180137"/>
                          </a:xfrm>
                          <a:custGeom>
                            <a:avLst/>
                            <a:gdLst/>
                            <a:ahLst/>
                            <a:cxnLst/>
                            <a:rect l="0" t="0" r="0" b="0"/>
                            <a:pathLst>
                              <a:path w="6296914" h="180137">
                                <a:moveTo>
                                  <a:pt x="0" y="0"/>
                                </a:moveTo>
                                <a:lnTo>
                                  <a:pt x="6296914" y="0"/>
                                </a:lnTo>
                                <a:lnTo>
                                  <a:pt x="6296914" y="180137"/>
                                </a:lnTo>
                                <a:lnTo>
                                  <a:pt x="0" y="180137"/>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4367" name="Shape 14367"/>
                        <wps:cNvSpPr/>
                        <wps:spPr>
                          <a:xfrm>
                            <a:off x="0" y="526161"/>
                            <a:ext cx="3533267" cy="179832"/>
                          </a:xfrm>
                          <a:custGeom>
                            <a:avLst/>
                            <a:gdLst/>
                            <a:ahLst/>
                            <a:cxnLst/>
                            <a:rect l="0" t="0" r="0" b="0"/>
                            <a:pathLst>
                              <a:path w="3533267" h="179832">
                                <a:moveTo>
                                  <a:pt x="0" y="0"/>
                                </a:moveTo>
                                <a:lnTo>
                                  <a:pt x="3533267" y="0"/>
                                </a:lnTo>
                                <a:lnTo>
                                  <a:pt x="3533267" y="179832"/>
                                </a:lnTo>
                                <a:lnTo>
                                  <a:pt x="0" y="179832"/>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g:wgp>
                  </a:graphicData>
                </a:graphic>
              </wp:anchor>
            </w:drawing>
          </mc:Choice>
          <mc:Fallback xmlns:a="http://schemas.openxmlformats.org/drawingml/2006/main">
            <w:pict>
              <v:group id="Group 11928" style="width:495.82pt;height:55.59pt;position:absolute;z-index:-2147483573;mso-position-horizontal-relative:text;mso-position-horizontal:absolute;margin-left:18.024pt;mso-position-vertical-relative:text;margin-top:-2.87305pt;" coordsize="62969,7059">
                <v:shape id="Shape 14368" style="position:absolute;width:18214;height:1798;left:11246;top:0;" coordsize="1821434,179832" path="m0,0l1821434,0l1821434,179832l0,179832l0,0">
                  <v:stroke weight="0pt" endcap="flat" joinstyle="miter" miterlimit="10" on="false" color="#000000" opacity="0"/>
                  <v:fill on="true" color="#fcfcfc"/>
                </v:shape>
                <v:shape id="Shape 14369" style="position:absolute;width:1203;height:1798;left:61764;top:0;" coordsize="120396,179832" path="m0,0l120396,0l120396,179832l0,179832l0,0">
                  <v:stroke weight="0pt" endcap="flat" joinstyle="miter" miterlimit="10" on="false" color="#000000" opacity="0"/>
                  <v:fill on="true" color="#fcfcfc"/>
                </v:shape>
                <v:shape id="Shape 14370" style="position:absolute;width:62969;height:1798;left:0;top:1752;" coordsize="6296914,179832" path="m0,0l6296914,0l6296914,179832l0,179832l0,0">
                  <v:stroke weight="0pt" endcap="flat" joinstyle="miter" miterlimit="10" on="false" color="#000000" opacity="0"/>
                  <v:fill on="true" color="#fcfcfc"/>
                </v:shape>
                <v:shape id="Shape 14371" style="position:absolute;width:62969;height:1801;left:0;top:3505;" coordsize="6296914,180137" path="m0,0l6296914,0l6296914,180137l0,180137l0,0">
                  <v:stroke weight="0pt" endcap="flat" joinstyle="miter" miterlimit="10" on="false" color="#000000" opacity="0"/>
                  <v:fill on="true" color="#fcfcfc"/>
                </v:shape>
                <v:shape id="Shape 14372" style="position:absolute;width:35332;height:1798;left:0;top:5261;" coordsize="3533267,179832" path="m0,0l3533267,0l3533267,179832l0,179832l0,0">
                  <v:stroke weight="0pt" endcap="flat" joinstyle="miter" miterlimit="10" on="false" color="#000000" opacity="0"/>
                  <v:fill on="true" color="#fcfcfc"/>
                </v:shape>
              </v:group>
            </w:pict>
          </mc:Fallback>
        </mc:AlternateContent>
      </w:r>
      <w:r>
        <w:t xml:space="preserve">      Участвуем в сетевом взаимодействии с МАУ «Центр ОДО Образование» г. Тобольска (в работе экспертного и научно-методического совета, подготовке к конкурсам, в семинарах), с методическими службами образовательных организаций, городскими предметными объединениями, творчески работающими педагогами. </w:t>
      </w:r>
    </w:p>
    <w:p w:rsidR="00D34706" w:rsidRDefault="00160F6A">
      <w:pPr>
        <w:ind w:left="355" w:right="177"/>
      </w:pPr>
      <w:r>
        <w:t xml:space="preserve">       Активно взаимодействуют педагоги с </w:t>
      </w:r>
      <w:r>
        <w:rPr>
          <w:i/>
        </w:rPr>
        <w:t xml:space="preserve">Центром </w:t>
      </w:r>
      <w:r>
        <w:t>непрерывного повышения профессионального мастерства педагогических работников</w:t>
      </w:r>
      <w:r>
        <w:rPr>
          <w:i/>
        </w:rPr>
        <w:t xml:space="preserve"> </w:t>
      </w:r>
      <w:r>
        <w:t>города</w:t>
      </w:r>
      <w:r>
        <w:rPr>
          <w:i/>
        </w:rPr>
        <w:t xml:space="preserve"> </w:t>
      </w:r>
      <w:r>
        <w:t>Тобольска</w:t>
      </w:r>
      <w:r>
        <w:rPr>
          <w:i/>
        </w:rPr>
        <w:t>:</w:t>
      </w:r>
      <w:r>
        <w:t xml:space="preserve"> участие в семинарах для творчески работающих педагогов, «Субботних кофе», региональной педагогической конференции «Инновационное развитие муниципальной системы образования в контексте основных стратегических ориентиров», работе дистанционного образовательного форума Тюменской области «Спутник. Олимпиадное движение», проекте «Некст –педагог», процедуре оценки методических компетенций учителей, различных семинарах, вебинарах, курсах ПКП.  </w:t>
      </w:r>
    </w:p>
    <w:p w:rsidR="00D34706" w:rsidRDefault="00160F6A">
      <w:pPr>
        <w:ind w:left="355" w:right="177"/>
      </w:pPr>
      <w:r>
        <w:t xml:space="preserve">    Педагоги, осуществляющие инновационную деятельность, имеют статус педагогов-новаторов. </w:t>
      </w:r>
    </w:p>
    <w:p w:rsidR="00D34706" w:rsidRDefault="00160F6A">
      <w:pPr>
        <w:ind w:left="345" w:right="177" w:firstLine="242"/>
      </w:pPr>
      <w:r>
        <w:lastRenderedPageBreak/>
        <w:t xml:space="preserve">По итогам инновационной деятельности награждаются грамотами, благодарностями, получают доплаты из стимулирующего фонда. </w:t>
      </w:r>
    </w:p>
    <w:p w:rsidR="00D34706" w:rsidRDefault="00160F6A">
      <w:pPr>
        <w:ind w:left="345" w:right="177" w:firstLine="360"/>
      </w:pPr>
      <w:r>
        <w:t xml:space="preserve">В профильном обучении тесно сотрудничаем с Тобольским индустриальным институтом. Заключен договор о сотрудничестве, составлен план совместных мероприятий, который включает в себя мероприятия по развитию одаренности учащихся: проведение олимпиад, конкурсов; участие учащихся в студенческом научном обществе, в днях открытых дверей; организация конференций, конкурсов для педагогов.    </w:t>
      </w:r>
    </w:p>
    <w:p w:rsidR="00D34706" w:rsidRDefault="00160F6A">
      <w:pPr>
        <w:ind w:left="345" w:right="177" w:firstLine="360"/>
      </w:pPr>
      <w:r>
        <w:t>С 2017 года школа тесно сотрудничает с кампанией СИБУР   в рамках реализации программы «Школа – вуз – предприятие». Взаимодействие осуществляется в профильном обучении: открыты 10 и 11 профильные физико-химические классы СИБУРа. Проводятся уроки и экскурсии на смотровой площадке, в цехах ОО СИБУР Тобольск. Специалисты компании пров</w:t>
      </w:r>
      <w:r w:rsidR="00A2174E">
        <w:t>одят</w:t>
      </w:r>
      <w:r>
        <w:t xml:space="preserve"> в школе общественные уроки, встречи с учащимися. </w:t>
      </w:r>
    </w:p>
    <w:p w:rsidR="00D34706" w:rsidRDefault="00160F6A">
      <w:pPr>
        <w:ind w:left="345" w:firstLine="360"/>
      </w:pPr>
      <w:r>
        <w:t xml:space="preserve">Учащиеся физико-химических профильных групп посещают дополнительные </w:t>
      </w:r>
      <w:r w:rsidR="00680392">
        <w:t>занятия в</w:t>
      </w:r>
      <w:r w:rsidR="00A2174E">
        <w:t xml:space="preserve"> IT-Expert-</w:t>
      </w:r>
      <w:r>
        <w:t>школе и детском технопарке Кванториум, где получают инженерные навыки в области электроники и программирования, 3Д-моделирования и адаптивного производства под руководством высококвалифицированных преподавателей Томского политехнического университета, РХТУ.   Посещают интенсив</w:t>
      </w:r>
      <w:r w:rsidR="00A2174E">
        <w:t>ные занятия по подготовке к ЕГЭ</w:t>
      </w:r>
      <w:r>
        <w:t xml:space="preserve">, формируют концепции своих идей, разрабатывают технические модели на современном оборудовании. Результатом этого взаимодействия является участие обучающихся профильных классов в НПК «Шаг в будущее» на разных уровнях.  </w:t>
      </w:r>
    </w:p>
    <w:p w:rsidR="00D34706" w:rsidRDefault="00160F6A">
      <w:pPr>
        <w:ind w:left="345" w:right="177" w:firstLine="360"/>
      </w:pPr>
      <w:r>
        <w:t xml:space="preserve">В инновационной лаборатории «НаукоЛаб», учащиеся 10 и 11 физико-химических классов, совместно с учениками других школ города и области, провели серию экспериментов в формате телемоста.  </w:t>
      </w:r>
    </w:p>
    <w:p w:rsidR="00160F6A" w:rsidRDefault="00A2174E" w:rsidP="002F529D">
      <w:pPr>
        <w:ind w:firstLine="335"/>
        <w:rPr>
          <w:szCs w:val="24"/>
        </w:rPr>
      </w:pPr>
      <w:r w:rsidRPr="00160F6A">
        <w:rPr>
          <w:szCs w:val="24"/>
        </w:rPr>
        <w:t>В 2022 году в рамках профилизации учащихся на базе 10 класса открыта группа психолого-педагогического направления.</w:t>
      </w:r>
      <w:r w:rsidR="00160F6A" w:rsidRPr="00160F6A">
        <w:rPr>
          <w:szCs w:val="24"/>
        </w:rPr>
        <w:t xml:space="preserve"> Основной </w:t>
      </w:r>
      <w:r w:rsidR="00160F6A" w:rsidRPr="00160F6A">
        <w:rPr>
          <w:rStyle w:val="fontstyle01"/>
          <w:rFonts w:ascii="Times New Roman" w:hAnsi="Times New Roman"/>
          <w:sz w:val="24"/>
          <w:szCs w:val="24"/>
        </w:rPr>
        <w:t xml:space="preserve">целью обучения в этой группе является выявление педагогически одаренных </w:t>
      </w:r>
      <w:r w:rsidR="00160F6A">
        <w:rPr>
          <w:rStyle w:val="fontstyle01"/>
          <w:rFonts w:ascii="Times New Roman" w:hAnsi="Times New Roman"/>
          <w:sz w:val="24"/>
          <w:szCs w:val="24"/>
        </w:rPr>
        <w:t xml:space="preserve">учащихся и формирование у них </w:t>
      </w:r>
      <w:r w:rsidR="00160F6A" w:rsidRPr="00160F6A">
        <w:rPr>
          <w:rStyle w:val="fontstyle01"/>
          <w:rFonts w:ascii="Times New Roman" w:hAnsi="Times New Roman"/>
          <w:sz w:val="24"/>
          <w:szCs w:val="24"/>
        </w:rPr>
        <w:t xml:space="preserve">готовности к профессиональному самоопределению. Преподаватели   </w:t>
      </w:r>
      <w:r w:rsidR="00160F6A" w:rsidRPr="00160F6A">
        <w:rPr>
          <w:szCs w:val="24"/>
        </w:rPr>
        <w:t>ТПИ им. Д, И. Менделеева (Филиал ФГБУ</w:t>
      </w:r>
      <w:r w:rsidR="00160F6A" w:rsidRPr="00160F6A">
        <w:rPr>
          <w:color w:val="010101"/>
          <w:szCs w:val="24"/>
        </w:rPr>
        <w:t xml:space="preserve"> ВО «Тюменский государственный университет»</w:t>
      </w:r>
      <w:r w:rsidR="00160F6A" w:rsidRPr="00160F6A">
        <w:rPr>
          <w:szCs w:val="24"/>
        </w:rPr>
        <w:t xml:space="preserve"> в г. Тобольск) проводят для учащихся элективные курсы психолого-педагогической направленности: «Основы педагогики» и «Основы психологии».</w:t>
      </w:r>
    </w:p>
    <w:p w:rsidR="00680392" w:rsidRPr="00160F6A" w:rsidRDefault="00680392" w:rsidP="00160F6A">
      <w:pPr>
        <w:ind w:firstLine="567"/>
        <w:rPr>
          <w:color w:val="auto"/>
          <w:szCs w:val="24"/>
        </w:rPr>
      </w:pPr>
    </w:p>
    <w:p w:rsidR="00D34706" w:rsidRDefault="00160F6A">
      <w:pPr>
        <w:pStyle w:val="2"/>
        <w:ind w:left="765" w:hanging="420"/>
      </w:pPr>
      <w:r>
        <w:t xml:space="preserve">Основные мероприятия в ходе реализации инновационного проекта </w:t>
      </w:r>
    </w:p>
    <w:p w:rsidR="00D34706" w:rsidRDefault="00160F6A">
      <w:pPr>
        <w:ind w:left="355" w:right="177"/>
      </w:pPr>
      <w:r>
        <w:t xml:space="preserve">       Инновационная деятельность осуществляется в соответствии с Федеральным законом «Об образовании в Российской Федерации» от 29 декабря 2012 г. № 273-ФЗ, Уставом ОО, Программой развития</w:t>
      </w:r>
      <w:r>
        <w:rPr>
          <w:b/>
          <w:i/>
        </w:rPr>
        <w:t xml:space="preserve"> </w:t>
      </w:r>
      <w:r>
        <w:t xml:space="preserve">школы. </w:t>
      </w:r>
    </w:p>
    <w:p w:rsidR="00D34706" w:rsidRDefault="00160F6A">
      <w:pPr>
        <w:ind w:left="355" w:right="177"/>
      </w:pPr>
      <w:r>
        <w:t xml:space="preserve">       Цель инновационной деятельности – продолжить работу по повышению уровня качества образовательных услуг, формированию и развитие профессиональных компетентностей педагогов, организации работы пед</w:t>
      </w:r>
      <w:r w:rsidR="00CC4EE7">
        <w:t xml:space="preserve">агогического </w:t>
      </w:r>
      <w:r>
        <w:t xml:space="preserve">коллектива по инновационным технологиям обучения и воспитания, созданию условий для поэтапного введения и реализации ФГОС.  </w:t>
      </w:r>
    </w:p>
    <w:p w:rsidR="00D34706" w:rsidRDefault="00160F6A">
      <w:pPr>
        <w:ind w:left="654" w:right="177"/>
      </w:pPr>
      <w:r>
        <w:rPr>
          <w:b/>
        </w:rPr>
        <w:t>Образовательная деятельность</w:t>
      </w:r>
      <w:r>
        <w:t xml:space="preserve"> ОО</w:t>
      </w:r>
      <w:r>
        <w:rPr>
          <w:b/>
        </w:rPr>
        <w:t xml:space="preserve"> </w:t>
      </w:r>
      <w:r>
        <w:t xml:space="preserve">осуществляется на всех уровнях обучения.  </w:t>
      </w:r>
    </w:p>
    <w:p w:rsidR="00D34706" w:rsidRDefault="00160F6A">
      <w:pPr>
        <w:ind w:left="345" w:right="177" w:firstLine="283"/>
      </w:pPr>
      <w:r>
        <w:t>На уровне начального общего образования реализуется программа: «Начальная школа XXI века». В 5-9 классах</w:t>
      </w:r>
      <w:r>
        <w:rPr>
          <w:b/>
        </w:rPr>
        <w:t xml:space="preserve"> </w:t>
      </w:r>
      <w:r>
        <w:t>обеспечивалось освоение учащимися программ основного общего образования. Через предпрофильную подготовку, внеклассн</w:t>
      </w:r>
      <w:r w:rsidR="00CC4EE7">
        <w:t>ы</w:t>
      </w:r>
      <w:r>
        <w:t xml:space="preserve">е занятия, предметные кружки и курсы осуществлялось развитие индивидуальных интересов и способностей учащихся, готовилась почва для выбора будущего профиля. На уровне среднего общего образования в течение нескольких лет реализуется профильное обучение.  В 11 классе организованы группы физико-химического и гуманитарного профилей, в 10 – группы физико-химического, химико-биологического, социально-гуманитарного и психолого-педагогического профилей.  </w:t>
      </w:r>
    </w:p>
    <w:p w:rsidR="00D34706" w:rsidRDefault="00160F6A">
      <w:pPr>
        <w:ind w:left="345" w:right="177" w:firstLine="283"/>
      </w:pPr>
      <w:r>
        <w:t xml:space="preserve">Учебный план школы гарантирует выполнение нового ФГОС. Программно-методическое обеспечение позволяет в полном объеме реализовать Учебный план. В целях сохранения единого </w:t>
      </w:r>
      <w:r>
        <w:lastRenderedPageBreak/>
        <w:t xml:space="preserve">образовательного пространства, обеспечения преемственности преподавание ведется по учебникам, значащимся в Федеральном перечне учебных изданий.  </w:t>
      </w:r>
    </w:p>
    <w:p w:rsidR="00D34706" w:rsidRDefault="00160F6A">
      <w:pPr>
        <w:ind w:left="355" w:right="177"/>
      </w:pPr>
      <w:r>
        <w:t xml:space="preserve">     В школе учатся дети с ОВЗ, обучающиеся по адаптированным образовательным программам.  </w:t>
      </w:r>
    </w:p>
    <w:p w:rsidR="00D34706" w:rsidRDefault="00160F6A">
      <w:pPr>
        <w:ind w:left="355" w:right="177"/>
      </w:pPr>
      <w:r>
        <w:t xml:space="preserve">Для их обучения составлены АООП (в зависимости от варианта получения образования). </w:t>
      </w:r>
    </w:p>
    <w:p w:rsidR="00D34706" w:rsidRDefault="00160F6A">
      <w:pPr>
        <w:ind w:left="345" w:right="177" w:firstLine="283"/>
      </w:pPr>
      <w:r w:rsidRPr="00AC5F16">
        <w:rPr>
          <w:color w:val="auto"/>
        </w:rPr>
        <w:t>Учебно-воспитательный процесс осуществляют 65 педагогических работников: 2 педагога награждены отраслевыми знаками, 9 – Почётной грамотой Министерства образования и науки РФ. 2</w:t>
      </w:r>
      <w:r w:rsidR="00AC5F16" w:rsidRPr="00AC5F16">
        <w:rPr>
          <w:color w:val="auto"/>
        </w:rPr>
        <w:t>2</w:t>
      </w:r>
      <w:r w:rsidRPr="00AC5F16">
        <w:rPr>
          <w:color w:val="auto"/>
        </w:rPr>
        <w:t xml:space="preserve"> педагог</w:t>
      </w:r>
      <w:r w:rsidR="00AC5F16" w:rsidRPr="00AC5F16">
        <w:rPr>
          <w:color w:val="auto"/>
        </w:rPr>
        <w:t>а имеет высшую категорию, 24</w:t>
      </w:r>
      <w:r w:rsidRPr="00AC5F16">
        <w:rPr>
          <w:color w:val="auto"/>
        </w:rPr>
        <w:t xml:space="preserve"> педагог</w:t>
      </w:r>
      <w:r w:rsidR="00AC5F16" w:rsidRPr="00AC5F16">
        <w:rPr>
          <w:color w:val="auto"/>
        </w:rPr>
        <w:t>а</w:t>
      </w:r>
      <w:r w:rsidRPr="00AC5F16">
        <w:rPr>
          <w:color w:val="auto"/>
        </w:rPr>
        <w:t xml:space="preserve"> - первую, 7 педагогов аттестованы на соответствие занимаемой должности. 96% учителей имею</w:t>
      </w:r>
      <w:r>
        <w:t xml:space="preserve">т высшее (профессиональное) педагогическое образование. </w:t>
      </w:r>
    </w:p>
    <w:p w:rsidR="00D34706" w:rsidRDefault="00160F6A">
      <w:pPr>
        <w:ind w:left="345" w:right="177" w:firstLine="283"/>
      </w:pPr>
      <w:r>
        <w:t xml:space="preserve">Главные звенья в структуре методической службы школы </w:t>
      </w:r>
      <w:r>
        <w:rPr>
          <w:b/>
        </w:rPr>
        <w:t>- школьные методические объединения.</w:t>
      </w:r>
      <w:r>
        <w:t xml:space="preserve"> Целью работы методических объединений является совершенствование профессиональных качеств личности каждого учителя, развитие их творческого потенциала и, в конечном счете, повышение эффективности и качества образовательного процесса. В школе - 5 школьных методических объединений (ШМО), метапредметное МО учителей, работающих в профильных классах. Для оптимальной работы школьных предметных методических объединений и для осуществления метапредметности в состав ШМО вошли педагоги разных учебных дисциплин: </w:t>
      </w:r>
    </w:p>
    <w:p w:rsidR="00D34706" w:rsidRDefault="00160F6A">
      <w:pPr>
        <w:numPr>
          <w:ilvl w:val="0"/>
          <w:numId w:val="2"/>
        </w:numPr>
        <w:ind w:right="177" w:firstLine="283"/>
      </w:pPr>
      <w:r>
        <w:t xml:space="preserve">ШМО учителей естественно - математического цикла (учителя математики, физики, информатики, географии, химии, биологии), руководитель – Атепаева Т.Е.; </w:t>
      </w:r>
    </w:p>
    <w:p w:rsidR="00D34706" w:rsidRDefault="00160F6A">
      <w:pPr>
        <w:numPr>
          <w:ilvl w:val="0"/>
          <w:numId w:val="2"/>
        </w:numPr>
        <w:ind w:right="177" w:firstLine="283"/>
      </w:pPr>
      <w:r>
        <w:t xml:space="preserve">ШМО учителей гуманитарного цикла (учителя русского языка и литературы, истории, обществознания, библиотекарь), руководитель – Бухалов А.В.; </w:t>
      </w:r>
    </w:p>
    <w:p w:rsidR="00D34706" w:rsidRDefault="00160F6A">
      <w:pPr>
        <w:numPr>
          <w:ilvl w:val="0"/>
          <w:numId w:val="2"/>
        </w:numPr>
        <w:ind w:right="177" w:firstLine="283"/>
      </w:pPr>
      <w:r>
        <w:t xml:space="preserve">ШМО учителей эстетического и физического развития (учителя ИЗО, технологии, музыки, физической культуры, ОБЖ), руководитель – Першина Н.В.; </w:t>
      </w:r>
    </w:p>
    <w:p w:rsidR="00D34706" w:rsidRDefault="00160F6A">
      <w:pPr>
        <w:numPr>
          <w:ilvl w:val="0"/>
          <w:numId w:val="2"/>
        </w:numPr>
        <w:ind w:right="177" w:firstLine="283"/>
      </w:pPr>
      <w:r>
        <w:t xml:space="preserve">ШМО учителей иностранных языков (учителя английского и немецкого языков), руководитель – Зазулина Е.А.; </w:t>
      </w:r>
    </w:p>
    <w:p w:rsidR="00D34706" w:rsidRDefault="00160F6A">
      <w:pPr>
        <w:numPr>
          <w:ilvl w:val="0"/>
          <w:numId w:val="2"/>
        </w:numPr>
        <w:ind w:right="177" w:firstLine="283"/>
      </w:pPr>
      <w:r>
        <w:t xml:space="preserve">ШМО учителей начальных классов, руководитель – Алимова Э.Р. </w:t>
      </w:r>
    </w:p>
    <w:p w:rsidR="00D34706" w:rsidRDefault="00160F6A">
      <w:pPr>
        <w:ind w:left="345" w:right="177" w:firstLine="170"/>
      </w:pPr>
      <w:r>
        <w:t>Продолжена работа клуба молодых педагого</w:t>
      </w:r>
      <w:r w:rsidR="000942AC">
        <w:t xml:space="preserve">в, руководитель – Петрачук А.В., </w:t>
      </w:r>
      <w:r>
        <w:t>проблемн</w:t>
      </w:r>
      <w:r w:rsidR="000942AC">
        <w:t xml:space="preserve">ой </w:t>
      </w:r>
      <w:r>
        <w:t>групп</w:t>
      </w:r>
      <w:r w:rsidR="000942AC">
        <w:t>ы</w:t>
      </w:r>
      <w:r>
        <w:t xml:space="preserve"> «Сопровождение» (учителя-логопеды, педагог-психолог, социальный педагог), руководитель – Громова А.О. </w:t>
      </w:r>
      <w:r w:rsidR="000942AC">
        <w:t>Создана творческая группа по инноватике (педагоги-инноваторы), руководитель – Волокитина В.Я.</w:t>
      </w:r>
    </w:p>
    <w:p w:rsidR="00D34706" w:rsidRDefault="00160F6A" w:rsidP="00CC4EE7">
      <w:pPr>
        <w:spacing w:after="23" w:line="259" w:lineRule="auto"/>
        <w:ind w:left="470" w:right="3"/>
      </w:pPr>
      <w:r>
        <w:t xml:space="preserve">Работа всех ШМО нацелена на реализацию </w:t>
      </w:r>
      <w:r w:rsidR="000942AC">
        <w:t xml:space="preserve">нового </w:t>
      </w:r>
      <w:r>
        <w:t xml:space="preserve">ФГОС и использование системно- </w:t>
      </w:r>
    </w:p>
    <w:p w:rsidR="00D34706" w:rsidRDefault="00160F6A">
      <w:pPr>
        <w:ind w:left="355" w:right="177"/>
      </w:pPr>
      <w:r>
        <w:t xml:space="preserve">деятельностного подхода в организации учебной деятельности школьников. Серьёзное внимание   уделено подготовке к ГИА, работе с одаренными и слабоуспевающими детьми, проблемам здоровьесбережения. </w:t>
      </w:r>
    </w:p>
    <w:p w:rsidR="000942AC" w:rsidRDefault="00160F6A" w:rsidP="000942AC">
      <w:pPr>
        <w:ind w:left="345" w:right="177" w:firstLine="283"/>
      </w:pPr>
      <w:r>
        <w:t xml:space="preserve">Особое внимание в ОО уделяется </w:t>
      </w:r>
      <w:r>
        <w:rPr>
          <w:b/>
        </w:rPr>
        <w:t>работе с молодыми и вновь прибывшими педагогами</w:t>
      </w:r>
      <w:r>
        <w:t xml:space="preserve">. В школе -  </w:t>
      </w:r>
      <w:r w:rsidR="000942AC">
        <w:t>11</w:t>
      </w:r>
      <w:r>
        <w:t xml:space="preserve"> педагогов в возрасте до 35 лет, из них </w:t>
      </w:r>
      <w:r w:rsidR="000942AC">
        <w:t>–</w:t>
      </w:r>
      <w:r>
        <w:t xml:space="preserve"> </w:t>
      </w:r>
      <w:r w:rsidR="000942AC">
        <w:t xml:space="preserve">4 </w:t>
      </w:r>
      <w:r>
        <w:t>молодых педагог</w:t>
      </w:r>
      <w:r w:rsidR="000942AC">
        <w:t>а</w:t>
      </w:r>
      <w:r>
        <w:t xml:space="preserve"> со стажем работы до 5 лет. </w:t>
      </w:r>
      <w:r w:rsidR="000942AC">
        <w:t>Доля молодых учителей 10% от общего количества педагогических работников.</w:t>
      </w:r>
    </w:p>
    <w:p w:rsidR="000942AC" w:rsidRDefault="000942AC" w:rsidP="000942AC">
      <w:pPr>
        <w:ind w:firstLine="284"/>
        <w:rPr>
          <w:color w:val="auto"/>
        </w:rPr>
      </w:pPr>
      <w:r>
        <w:t xml:space="preserve">Все они в течение учебного года посещают городской Совет молодых педагогов, являются участниками недели молодого педагога, встреч с ветеранами педагогического труда и др.: </w:t>
      </w:r>
    </w:p>
    <w:p w:rsidR="000942AC" w:rsidRDefault="000942AC" w:rsidP="000942AC">
      <w:pPr>
        <w:numPr>
          <w:ilvl w:val="0"/>
          <w:numId w:val="6"/>
        </w:numPr>
        <w:spacing w:after="0" w:line="240" w:lineRule="auto"/>
      </w:pPr>
      <w:r>
        <w:t xml:space="preserve">Петрачук А.В. – мастер-класс «Игровые технологии как эффективное средство активизации познавательного процесса на уроке и во внеурочной деятельности» - Фестиваль «Педагог года – 2022»; </w:t>
      </w:r>
    </w:p>
    <w:p w:rsidR="000942AC" w:rsidRDefault="000942AC" w:rsidP="000942AC">
      <w:pPr>
        <w:numPr>
          <w:ilvl w:val="0"/>
          <w:numId w:val="6"/>
        </w:numPr>
        <w:spacing w:after="0" w:line="240" w:lineRule="auto"/>
      </w:pPr>
      <w:r>
        <w:t>Боровикова П.О., учитель истории и обществознания: мастер-класс «Практикум по ГИА, разбор задания с картами, текстом. Разбор задания №21 по обществознанию» - ГМО;</w:t>
      </w:r>
    </w:p>
    <w:p w:rsidR="000942AC" w:rsidRDefault="000942AC" w:rsidP="000942AC">
      <w:pPr>
        <w:numPr>
          <w:ilvl w:val="0"/>
          <w:numId w:val="6"/>
        </w:numPr>
        <w:spacing w:after="0" w:line="240" w:lineRule="auto"/>
      </w:pPr>
      <w:r>
        <w:t>Седусова Е.О., учитель истории и обществознания: мастер-класс «Практикум по ГИА, разбор задания с картами, текстом. Разбор задания №21 по обществознанию» - ГМО;</w:t>
      </w:r>
    </w:p>
    <w:p w:rsidR="000942AC" w:rsidRDefault="000942AC" w:rsidP="000942AC">
      <w:pPr>
        <w:numPr>
          <w:ilvl w:val="0"/>
          <w:numId w:val="6"/>
        </w:numPr>
        <w:spacing w:after="0" w:line="240" w:lineRule="auto"/>
      </w:pPr>
      <w:r>
        <w:t>Петрачук А.В., учитель немецкого языка: «Пути становления молодого учителя» - стажировочная площадка в рамках курсов повышения квалификации для молодых педагогов (ЦНППМПР г. Тобольск);</w:t>
      </w:r>
    </w:p>
    <w:p w:rsidR="000942AC" w:rsidRDefault="000942AC" w:rsidP="000942AC">
      <w:pPr>
        <w:numPr>
          <w:ilvl w:val="0"/>
          <w:numId w:val="6"/>
        </w:numPr>
        <w:spacing w:after="0" w:line="240" w:lineRule="auto"/>
      </w:pPr>
      <w:r>
        <w:lastRenderedPageBreak/>
        <w:t>Петрачук А. В., учитель немецкого языка, финалист регионального этапа конкурса «Педагог года - 2022», номинация «Навигатор детства»;</w:t>
      </w:r>
    </w:p>
    <w:p w:rsidR="000942AC" w:rsidRDefault="000942AC" w:rsidP="000942AC">
      <w:pPr>
        <w:numPr>
          <w:ilvl w:val="0"/>
          <w:numId w:val="6"/>
        </w:numPr>
        <w:spacing w:after="0" w:line="240" w:lineRule="auto"/>
      </w:pPr>
      <w:r>
        <w:t>Судьина А.Е., учитель начальных классов, участие в тренинге «Игровые методы в образовании»;</w:t>
      </w:r>
    </w:p>
    <w:p w:rsidR="000942AC" w:rsidRDefault="000942AC" w:rsidP="000942AC">
      <w:pPr>
        <w:numPr>
          <w:ilvl w:val="0"/>
          <w:numId w:val="6"/>
        </w:numPr>
        <w:spacing w:after="0" w:line="240" w:lineRule="auto"/>
      </w:pPr>
      <w:r>
        <w:t>Седусова Е.О., участие в акции «Аптекарский сад»;</w:t>
      </w:r>
    </w:p>
    <w:p w:rsidR="000942AC" w:rsidRDefault="000942AC" w:rsidP="000942AC">
      <w:pPr>
        <w:numPr>
          <w:ilvl w:val="0"/>
          <w:numId w:val="6"/>
        </w:numPr>
        <w:spacing w:after="0" w:line="240" w:lineRule="auto"/>
      </w:pPr>
      <w:r>
        <w:t>Боровикова П.О., учитель истории и обществознания –</w:t>
      </w:r>
      <w:r w:rsidR="004147D8">
        <w:t xml:space="preserve"> </w:t>
      </w:r>
      <w:r>
        <w:t>3 место в школьном конкурсе «Учитель года - 2021», номинация «Дебют»;</w:t>
      </w:r>
    </w:p>
    <w:p w:rsidR="000942AC" w:rsidRDefault="000942AC" w:rsidP="000942AC">
      <w:pPr>
        <w:numPr>
          <w:ilvl w:val="0"/>
          <w:numId w:val="6"/>
        </w:numPr>
        <w:spacing w:after="0" w:line="240" w:lineRule="auto"/>
      </w:pPr>
      <w:r>
        <w:t>Седусов</w:t>
      </w:r>
      <w:r w:rsidR="004147D8">
        <w:t>а</w:t>
      </w:r>
      <w:r>
        <w:t xml:space="preserve"> Е.О., учитель истории и обществознания –участие в школьном конкурсе «Учитель года - 2021», номинация «Дебют»;</w:t>
      </w:r>
    </w:p>
    <w:p w:rsidR="000942AC" w:rsidRDefault="000942AC" w:rsidP="000942AC">
      <w:pPr>
        <w:numPr>
          <w:ilvl w:val="0"/>
          <w:numId w:val="6"/>
        </w:numPr>
        <w:spacing w:after="0" w:line="240" w:lineRule="auto"/>
      </w:pPr>
      <w:r>
        <w:t xml:space="preserve">Амирова С.Х., учитель музыки –участие в школьном конкурсе «Учитель года - 2021», номинация «Дебют».  </w:t>
      </w:r>
    </w:p>
    <w:p w:rsidR="00D34706" w:rsidRDefault="00160F6A">
      <w:pPr>
        <w:ind w:left="345" w:right="177" w:firstLine="283"/>
      </w:pPr>
      <w:r>
        <w:t xml:space="preserve">В школе существует </w:t>
      </w:r>
      <w:r>
        <w:rPr>
          <w:b/>
        </w:rPr>
        <w:t>система наставничества</w:t>
      </w:r>
      <w:r>
        <w:t>, в которую вовлечены учителя, имеющие соответствующий опыт работы и достигшие определенных результатов в обучении и воспитании школьников (Иванова Г.Т</w:t>
      </w:r>
      <w:r w:rsidR="00DF66F8">
        <w:t>, Першина Н.В., Даренских Е.В., Бутченко Н</w:t>
      </w:r>
      <w:r>
        <w:t>.</w:t>
      </w:r>
      <w:r w:rsidR="00AC5F16">
        <w:t>В.</w:t>
      </w:r>
      <w:r>
        <w:t>). Система наставничества является наиболее эффективной формой работы с</w:t>
      </w:r>
      <w:r>
        <w:rPr>
          <w:b/>
          <w:i/>
        </w:rPr>
        <w:t xml:space="preserve"> </w:t>
      </w:r>
      <w:r>
        <w:t xml:space="preserve">молодыми и вновь прибывшими педагогами. Но вместе с тем - особое внимание нужно обратить на создание максимально благоприятных условий для творческой самореализации личности молодых педагогов посредством вовлечения их в различные конкурсы и мероприятия с целью приобретения опыта. </w:t>
      </w:r>
    </w:p>
    <w:p w:rsidR="00D34706" w:rsidRDefault="00160F6A">
      <w:pPr>
        <w:ind w:left="345" w:right="177" w:firstLine="283"/>
      </w:pPr>
      <w:r>
        <w:t xml:space="preserve">Пристальное внимание в школе уделяется </w:t>
      </w:r>
      <w:r>
        <w:rPr>
          <w:b/>
        </w:rPr>
        <w:t>мониторингу методического и личностного роста</w:t>
      </w:r>
      <w:r>
        <w:t xml:space="preserve"> каждого педагога. С этой целью специально разработана Карта работы учителя по самообразованию</w:t>
      </w:r>
      <w:r>
        <w:rPr>
          <w:i/>
        </w:rPr>
        <w:t>,</w:t>
      </w:r>
      <w:r>
        <w:t xml:space="preserve"> в которой находят отражение программа творческого саморазвития, рассчитанная на несколько лет, личные результаты и результаты детей, инновационная деятельность учителя, участие в методической и исследовательской работе. Темы самообразования учителей соответствуют методической теме школы и методическим темам ШМО. </w:t>
      </w:r>
    </w:p>
    <w:p w:rsidR="00AC5F16" w:rsidRDefault="00160F6A" w:rsidP="00AC5F16">
      <w:pPr>
        <w:shd w:val="clear" w:color="auto" w:fill="FFFFFF"/>
        <w:ind w:firstLine="284"/>
      </w:pPr>
      <w:r>
        <w:t>В 202</w:t>
      </w:r>
      <w:r w:rsidR="00AC5F16">
        <w:t>1</w:t>
      </w:r>
      <w:r>
        <w:t>/202</w:t>
      </w:r>
      <w:r w:rsidR="00AC5F16">
        <w:t>2</w:t>
      </w:r>
      <w:r>
        <w:t xml:space="preserve"> учебном году аттестацию прошли </w:t>
      </w:r>
      <w:r w:rsidR="00AC5F16">
        <w:t xml:space="preserve">12 педагогов: 7 – на высшую, 2 – на первую, 3 – на соответствие занимаемой должности. </w:t>
      </w:r>
    </w:p>
    <w:p w:rsidR="00D34706" w:rsidRDefault="00160F6A" w:rsidP="00CC4EE7">
      <w:pPr>
        <w:ind w:left="654" w:right="177"/>
      </w:pPr>
      <w:r>
        <w:t xml:space="preserve"> Прохождение аттестации педагогами МАОУ СОШ №18 (за 3 года)</w:t>
      </w:r>
    </w:p>
    <w:tbl>
      <w:tblPr>
        <w:tblW w:w="0" w:type="auto"/>
        <w:shd w:val="clear" w:color="auto" w:fill="FFFFFF"/>
        <w:tblLook w:val="04A0" w:firstRow="1" w:lastRow="0" w:firstColumn="1" w:lastColumn="0" w:noHBand="0" w:noVBand="1"/>
      </w:tblPr>
      <w:tblGrid>
        <w:gridCol w:w="1571"/>
        <w:gridCol w:w="1969"/>
        <w:gridCol w:w="2343"/>
        <w:gridCol w:w="2343"/>
        <w:gridCol w:w="1780"/>
      </w:tblGrid>
      <w:tr w:rsidR="00AC5F16" w:rsidTr="00AC5F16">
        <w:tc>
          <w:tcPr>
            <w:tcW w:w="15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ind w:firstLine="170"/>
              <w:rPr>
                <w:lang w:eastAsia="en-US"/>
              </w:rPr>
            </w:pPr>
            <w:r>
              <w:rPr>
                <w:lang w:eastAsia="en-US"/>
              </w:rPr>
              <w:t>Учебный год</w:t>
            </w:r>
          </w:p>
        </w:tc>
        <w:tc>
          <w:tcPr>
            <w:tcW w:w="19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rPr>
                <w:lang w:eastAsia="en-US"/>
              </w:rPr>
            </w:pPr>
            <w:r>
              <w:rPr>
                <w:lang w:eastAsia="en-US"/>
              </w:rPr>
              <w:t>Количество учителей, прошедших аттестацию</w:t>
            </w:r>
          </w:p>
        </w:tc>
        <w:tc>
          <w:tcPr>
            <w:tcW w:w="22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rPr>
                <w:lang w:eastAsia="en-US"/>
              </w:rPr>
            </w:pPr>
            <w:r>
              <w:rPr>
                <w:lang w:eastAsia="en-US"/>
              </w:rPr>
              <w:t>Высшая квалификационная категория</w:t>
            </w:r>
          </w:p>
        </w:tc>
        <w:tc>
          <w:tcPr>
            <w:tcW w:w="20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rPr>
                <w:lang w:eastAsia="en-US"/>
              </w:rPr>
            </w:pPr>
            <w:r>
              <w:rPr>
                <w:lang w:eastAsia="en-US"/>
              </w:rPr>
              <w:t>Первая квалификационная категория</w:t>
            </w:r>
          </w:p>
        </w:tc>
        <w:tc>
          <w:tcPr>
            <w:tcW w:w="14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rPr>
                <w:lang w:eastAsia="en-US"/>
              </w:rPr>
            </w:pPr>
            <w:r>
              <w:rPr>
                <w:lang w:eastAsia="en-US"/>
              </w:rPr>
              <w:t>Соответствие занимаемой должности</w:t>
            </w:r>
          </w:p>
        </w:tc>
      </w:tr>
      <w:tr w:rsidR="00AC5F16" w:rsidTr="00AC5F16">
        <w:tc>
          <w:tcPr>
            <w:tcW w:w="15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rsidP="00AC5F16">
            <w:pPr>
              <w:spacing w:line="256" w:lineRule="auto"/>
              <w:ind w:firstLine="0"/>
              <w:rPr>
                <w:lang w:eastAsia="en-US"/>
              </w:rPr>
            </w:pPr>
            <w:r>
              <w:rPr>
                <w:lang w:eastAsia="en-US"/>
              </w:rPr>
              <w:t>2019 – 2020</w:t>
            </w:r>
          </w:p>
        </w:tc>
        <w:tc>
          <w:tcPr>
            <w:tcW w:w="19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ind w:firstLine="170"/>
              <w:jc w:val="center"/>
              <w:rPr>
                <w:lang w:eastAsia="en-US"/>
              </w:rPr>
            </w:pPr>
            <w:r>
              <w:rPr>
                <w:lang w:eastAsia="en-US"/>
              </w:rPr>
              <w:t>11</w:t>
            </w:r>
          </w:p>
        </w:tc>
        <w:tc>
          <w:tcPr>
            <w:tcW w:w="22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ind w:firstLine="170"/>
              <w:jc w:val="center"/>
              <w:rPr>
                <w:lang w:eastAsia="en-US"/>
              </w:rPr>
            </w:pPr>
            <w:r>
              <w:rPr>
                <w:lang w:eastAsia="en-US"/>
              </w:rPr>
              <w:t>2</w:t>
            </w:r>
          </w:p>
        </w:tc>
        <w:tc>
          <w:tcPr>
            <w:tcW w:w="20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ind w:firstLine="170"/>
              <w:jc w:val="center"/>
              <w:rPr>
                <w:lang w:eastAsia="en-US"/>
              </w:rPr>
            </w:pPr>
            <w:r>
              <w:rPr>
                <w:lang w:eastAsia="en-US"/>
              </w:rPr>
              <w:t>8</w:t>
            </w:r>
          </w:p>
        </w:tc>
        <w:tc>
          <w:tcPr>
            <w:tcW w:w="14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ind w:firstLine="170"/>
              <w:jc w:val="center"/>
              <w:rPr>
                <w:lang w:eastAsia="en-US"/>
              </w:rPr>
            </w:pPr>
            <w:r>
              <w:rPr>
                <w:lang w:eastAsia="en-US"/>
              </w:rPr>
              <w:t>1</w:t>
            </w:r>
          </w:p>
        </w:tc>
      </w:tr>
      <w:tr w:rsidR="00AC5F16" w:rsidTr="00AC5F16">
        <w:tc>
          <w:tcPr>
            <w:tcW w:w="15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rsidP="00AC5F16">
            <w:pPr>
              <w:spacing w:line="256" w:lineRule="auto"/>
              <w:ind w:firstLine="0"/>
              <w:rPr>
                <w:lang w:eastAsia="en-US"/>
              </w:rPr>
            </w:pPr>
            <w:r>
              <w:rPr>
                <w:lang w:eastAsia="en-US"/>
              </w:rPr>
              <w:t>2020 – 2021</w:t>
            </w:r>
          </w:p>
        </w:tc>
        <w:tc>
          <w:tcPr>
            <w:tcW w:w="19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ind w:firstLine="170"/>
              <w:jc w:val="center"/>
              <w:rPr>
                <w:lang w:eastAsia="en-US"/>
              </w:rPr>
            </w:pPr>
            <w:r>
              <w:rPr>
                <w:lang w:eastAsia="en-US"/>
              </w:rPr>
              <w:t>13</w:t>
            </w:r>
          </w:p>
        </w:tc>
        <w:tc>
          <w:tcPr>
            <w:tcW w:w="22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ind w:firstLine="170"/>
              <w:jc w:val="center"/>
              <w:rPr>
                <w:lang w:eastAsia="en-US"/>
              </w:rPr>
            </w:pPr>
            <w:r>
              <w:rPr>
                <w:lang w:eastAsia="en-US"/>
              </w:rPr>
              <w:t>5</w:t>
            </w:r>
          </w:p>
        </w:tc>
        <w:tc>
          <w:tcPr>
            <w:tcW w:w="20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ind w:firstLine="170"/>
              <w:jc w:val="center"/>
              <w:rPr>
                <w:lang w:eastAsia="en-US"/>
              </w:rPr>
            </w:pPr>
            <w:r>
              <w:rPr>
                <w:lang w:eastAsia="en-US"/>
              </w:rPr>
              <w:t>4</w:t>
            </w:r>
          </w:p>
        </w:tc>
        <w:tc>
          <w:tcPr>
            <w:tcW w:w="14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ind w:firstLine="170"/>
              <w:jc w:val="center"/>
              <w:rPr>
                <w:lang w:eastAsia="en-US"/>
              </w:rPr>
            </w:pPr>
            <w:r>
              <w:rPr>
                <w:lang w:eastAsia="en-US"/>
              </w:rPr>
              <w:t>4</w:t>
            </w:r>
          </w:p>
        </w:tc>
      </w:tr>
      <w:tr w:rsidR="00AC5F16" w:rsidTr="00AC5F16">
        <w:tc>
          <w:tcPr>
            <w:tcW w:w="15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rsidP="00AC5F16">
            <w:pPr>
              <w:spacing w:line="256" w:lineRule="auto"/>
              <w:ind w:firstLine="0"/>
              <w:rPr>
                <w:lang w:eastAsia="en-US"/>
              </w:rPr>
            </w:pPr>
            <w:r>
              <w:rPr>
                <w:lang w:eastAsia="en-US"/>
              </w:rPr>
              <w:t>2021-2022</w:t>
            </w:r>
          </w:p>
        </w:tc>
        <w:tc>
          <w:tcPr>
            <w:tcW w:w="19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ind w:firstLine="170"/>
              <w:jc w:val="center"/>
              <w:rPr>
                <w:lang w:eastAsia="en-US"/>
              </w:rPr>
            </w:pPr>
            <w:r>
              <w:rPr>
                <w:lang w:eastAsia="en-US"/>
              </w:rPr>
              <w:t>12</w:t>
            </w:r>
          </w:p>
        </w:tc>
        <w:tc>
          <w:tcPr>
            <w:tcW w:w="22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ind w:firstLine="170"/>
              <w:jc w:val="center"/>
              <w:rPr>
                <w:lang w:eastAsia="en-US"/>
              </w:rPr>
            </w:pPr>
            <w:r>
              <w:rPr>
                <w:lang w:eastAsia="en-US"/>
              </w:rPr>
              <w:t>7</w:t>
            </w:r>
          </w:p>
        </w:tc>
        <w:tc>
          <w:tcPr>
            <w:tcW w:w="20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ind w:firstLine="170"/>
              <w:jc w:val="center"/>
              <w:rPr>
                <w:lang w:eastAsia="en-US"/>
              </w:rPr>
            </w:pPr>
            <w:r>
              <w:rPr>
                <w:lang w:eastAsia="en-US"/>
              </w:rPr>
              <w:t>2</w:t>
            </w:r>
          </w:p>
        </w:tc>
        <w:tc>
          <w:tcPr>
            <w:tcW w:w="14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AC5F16" w:rsidRDefault="00AC5F16">
            <w:pPr>
              <w:spacing w:line="256" w:lineRule="auto"/>
              <w:ind w:firstLine="170"/>
              <w:jc w:val="center"/>
              <w:rPr>
                <w:lang w:eastAsia="en-US"/>
              </w:rPr>
            </w:pPr>
            <w:r>
              <w:rPr>
                <w:lang w:eastAsia="en-US"/>
              </w:rPr>
              <w:t>3</w:t>
            </w:r>
          </w:p>
        </w:tc>
      </w:tr>
    </w:tbl>
    <w:p w:rsidR="00D34706" w:rsidRDefault="00160F6A">
      <w:pPr>
        <w:spacing w:after="23" w:line="259" w:lineRule="auto"/>
        <w:ind w:left="927" w:firstLine="0"/>
        <w:jc w:val="left"/>
      </w:pPr>
      <w:r>
        <w:t xml:space="preserve"> </w:t>
      </w:r>
    </w:p>
    <w:p w:rsidR="00D34706" w:rsidRDefault="00160F6A">
      <w:pPr>
        <w:ind w:left="345" w:right="177" w:firstLine="283"/>
      </w:pPr>
      <w:r>
        <w:t xml:space="preserve">С целью развития профессиональной компетентности педагогических кадров в школе реализуется комплекс мероприятий, ведётся инновационная и опытно-экспериментальная работа. Учителя повышают свой профессиональный уровень на курсах, семинарах, вебинарах. </w:t>
      </w:r>
      <w:r w:rsidR="00AC5F16">
        <w:t>46</w:t>
      </w:r>
      <w:r>
        <w:t xml:space="preserve"> педагогов прошли в 202</w:t>
      </w:r>
      <w:r w:rsidR="00AC5F16">
        <w:t>1</w:t>
      </w:r>
      <w:r>
        <w:t>/202</w:t>
      </w:r>
      <w:r w:rsidR="00AC5F16">
        <w:t>2</w:t>
      </w:r>
      <w:r>
        <w:t xml:space="preserve"> учебном году </w:t>
      </w:r>
      <w:r>
        <w:rPr>
          <w:b/>
        </w:rPr>
        <w:t>курсы повышения квалификации</w:t>
      </w:r>
      <w:r>
        <w:t xml:space="preserve">. </w:t>
      </w:r>
    </w:p>
    <w:p w:rsidR="00D34706" w:rsidRDefault="00160F6A">
      <w:pPr>
        <w:ind w:left="654" w:right="936"/>
      </w:pPr>
      <w:r>
        <w:t xml:space="preserve">За последние три года охват курсовой подготовкой педагогов составляет 100%.  Всего за 3 года: </w:t>
      </w:r>
    </w:p>
    <w:tbl>
      <w:tblPr>
        <w:tblStyle w:val="TableGrid"/>
        <w:tblW w:w="7010" w:type="dxa"/>
        <w:tblInd w:w="1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6" w:type="dxa"/>
          <w:left w:w="14" w:type="dxa"/>
          <w:right w:w="115" w:type="dxa"/>
        </w:tblCellMar>
        <w:tblLook w:val="04A0" w:firstRow="1" w:lastRow="0" w:firstColumn="1" w:lastColumn="0" w:noHBand="0" w:noVBand="1"/>
      </w:tblPr>
      <w:tblGrid>
        <w:gridCol w:w="1677"/>
        <w:gridCol w:w="1673"/>
        <w:gridCol w:w="1790"/>
        <w:gridCol w:w="1870"/>
      </w:tblGrid>
      <w:tr w:rsidR="00AC5F16" w:rsidTr="00CC4EE7">
        <w:trPr>
          <w:trHeight w:val="598"/>
        </w:trPr>
        <w:tc>
          <w:tcPr>
            <w:tcW w:w="1677" w:type="dxa"/>
            <w:vAlign w:val="center"/>
          </w:tcPr>
          <w:p w:rsidR="00AC5F16" w:rsidRDefault="00160F6A" w:rsidP="00AC5F16">
            <w:pPr>
              <w:spacing w:line="256" w:lineRule="auto"/>
              <w:ind w:firstLine="0"/>
              <w:rPr>
                <w:lang w:eastAsia="en-US"/>
              </w:rPr>
            </w:pPr>
            <w:r>
              <w:t xml:space="preserve"> </w:t>
            </w:r>
            <w:r w:rsidR="00AC5F16">
              <w:rPr>
                <w:lang w:eastAsia="en-US"/>
              </w:rPr>
              <w:t>2019 - 2020</w:t>
            </w:r>
          </w:p>
        </w:tc>
        <w:tc>
          <w:tcPr>
            <w:tcW w:w="1673" w:type="dxa"/>
            <w:vAlign w:val="center"/>
          </w:tcPr>
          <w:p w:rsidR="00AC5F16" w:rsidRDefault="00AC5F16" w:rsidP="00AC5F16">
            <w:pPr>
              <w:spacing w:line="256" w:lineRule="auto"/>
              <w:ind w:firstLine="0"/>
              <w:rPr>
                <w:lang w:eastAsia="en-US"/>
              </w:rPr>
            </w:pPr>
            <w:r>
              <w:rPr>
                <w:lang w:eastAsia="en-US"/>
              </w:rPr>
              <w:t>2020 - 2021</w:t>
            </w:r>
          </w:p>
        </w:tc>
        <w:tc>
          <w:tcPr>
            <w:tcW w:w="1790" w:type="dxa"/>
            <w:vAlign w:val="center"/>
          </w:tcPr>
          <w:p w:rsidR="00AC5F16" w:rsidRDefault="00AC5F16" w:rsidP="00AC5F16">
            <w:pPr>
              <w:spacing w:line="256" w:lineRule="auto"/>
              <w:jc w:val="center"/>
              <w:rPr>
                <w:lang w:eastAsia="en-US"/>
              </w:rPr>
            </w:pPr>
            <w:r>
              <w:rPr>
                <w:lang w:eastAsia="en-US"/>
              </w:rPr>
              <w:t>2021 - 2022</w:t>
            </w:r>
          </w:p>
        </w:tc>
        <w:tc>
          <w:tcPr>
            <w:tcW w:w="1870" w:type="dxa"/>
            <w:vAlign w:val="center"/>
          </w:tcPr>
          <w:p w:rsidR="00AC5F16" w:rsidRDefault="00AC5F16" w:rsidP="00AC5F16">
            <w:pPr>
              <w:spacing w:line="256" w:lineRule="auto"/>
              <w:rPr>
                <w:lang w:eastAsia="en-US"/>
              </w:rPr>
            </w:pPr>
            <w:r>
              <w:rPr>
                <w:lang w:eastAsia="en-US"/>
              </w:rPr>
              <w:t>% прохождения</w:t>
            </w:r>
          </w:p>
        </w:tc>
      </w:tr>
      <w:tr w:rsidR="00AC5F16" w:rsidTr="00CC4EE7">
        <w:trPr>
          <w:trHeight w:val="314"/>
        </w:trPr>
        <w:tc>
          <w:tcPr>
            <w:tcW w:w="1677" w:type="dxa"/>
            <w:vAlign w:val="center"/>
          </w:tcPr>
          <w:p w:rsidR="00AC5F16" w:rsidRDefault="00AC5F16" w:rsidP="00AC5F16">
            <w:pPr>
              <w:spacing w:line="256" w:lineRule="auto"/>
              <w:ind w:firstLine="170"/>
              <w:rPr>
                <w:lang w:eastAsia="en-US"/>
              </w:rPr>
            </w:pPr>
            <w:r>
              <w:rPr>
                <w:lang w:eastAsia="en-US"/>
              </w:rPr>
              <w:t>31</w:t>
            </w:r>
          </w:p>
        </w:tc>
        <w:tc>
          <w:tcPr>
            <w:tcW w:w="1673" w:type="dxa"/>
            <w:vAlign w:val="center"/>
          </w:tcPr>
          <w:p w:rsidR="00AC5F16" w:rsidRDefault="00AC5F16" w:rsidP="00AC5F16">
            <w:pPr>
              <w:spacing w:line="256" w:lineRule="auto"/>
              <w:ind w:firstLine="170"/>
              <w:rPr>
                <w:lang w:eastAsia="en-US"/>
              </w:rPr>
            </w:pPr>
            <w:r>
              <w:rPr>
                <w:lang w:eastAsia="en-US"/>
              </w:rPr>
              <w:t>55</w:t>
            </w:r>
          </w:p>
        </w:tc>
        <w:tc>
          <w:tcPr>
            <w:tcW w:w="1790" w:type="dxa"/>
          </w:tcPr>
          <w:p w:rsidR="00AC5F16" w:rsidRDefault="00AC5F16" w:rsidP="00AC5F16">
            <w:pPr>
              <w:spacing w:line="256" w:lineRule="auto"/>
              <w:ind w:firstLine="170"/>
              <w:rPr>
                <w:lang w:eastAsia="en-US"/>
              </w:rPr>
            </w:pPr>
            <w:r>
              <w:rPr>
                <w:lang w:eastAsia="en-US"/>
              </w:rPr>
              <w:t>46</w:t>
            </w:r>
          </w:p>
        </w:tc>
        <w:tc>
          <w:tcPr>
            <w:tcW w:w="1870" w:type="dxa"/>
            <w:vAlign w:val="center"/>
          </w:tcPr>
          <w:p w:rsidR="00AC5F16" w:rsidRDefault="00AC5F16" w:rsidP="00AC5F16">
            <w:pPr>
              <w:spacing w:line="256" w:lineRule="auto"/>
              <w:ind w:firstLine="170"/>
              <w:rPr>
                <w:lang w:eastAsia="en-US"/>
              </w:rPr>
            </w:pPr>
            <w:r>
              <w:rPr>
                <w:lang w:eastAsia="en-US"/>
              </w:rPr>
              <w:t>100%</w:t>
            </w:r>
          </w:p>
        </w:tc>
      </w:tr>
    </w:tbl>
    <w:p w:rsidR="00D34706" w:rsidRDefault="00160F6A">
      <w:pPr>
        <w:ind w:left="345" w:right="177" w:firstLine="283"/>
      </w:pPr>
      <w:r>
        <w:t xml:space="preserve">В соответствии со ст.41 Федерального закона №273-ФЗ «Об образовании в Российской Федерации» организация охраны здоровья обучающихся осуществляется образовательной организацией. В связи с этим все педагогические работники прошли обучение по программе </w:t>
      </w:r>
      <w:r>
        <w:lastRenderedPageBreak/>
        <w:t xml:space="preserve">«Оказание первой (доврачебной) помощи» в ООО «Национальная академия современных технологий».  </w:t>
      </w:r>
    </w:p>
    <w:p w:rsidR="00D34706" w:rsidRDefault="00160F6A">
      <w:pPr>
        <w:ind w:left="345" w:right="177" w:firstLine="283"/>
      </w:pPr>
      <w:r>
        <w:t xml:space="preserve">Ключевая единица образовательного процесса – урок. Поэтому было продолжено направление </w:t>
      </w:r>
      <w:r w:rsidRPr="00CC4EE7">
        <w:rPr>
          <w:b/>
        </w:rPr>
        <w:t>- трансформация урока.</w:t>
      </w:r>
      <w:r>
        <w:t xml:space="preserve"> В течение года вносились коррективы в рабочие программы учебных предметов; подготовлены конспекты интегрированных и трансформированных уроков (набор педагогических приемов и техник, платформ обучения и др.). В рабочие программы учебных предметов включены: интегрированные   уроки и актуальные темы для региона (в рамках реализации комплекса мер, направленных на систематическое обновление содержания общего образования (приказ МОН РФ от 15.12.2016 № 1598), а также поручения Правительства Тюменской области о необходимости подготовки инженерно-технических кадров для развития региона). </w:t>
      </w:r>
    </w:p>
    <w:p w:rsidR="00AC5F16" w:rsidRDefault="00AC5F16" w:rsidP="00AC5F16">
      <w:pPr>
        <w:ind w:firstLine="284"/>
      </w:pPr>
      <w:r>
        <w:t xml:space="preserve">Интегрированные уроки проводились в рамках городского марафона учебных предметов на городских методических объединениях (Анисимов В.А., Боровикова П.О., Седусова Е.О., Петрачук А.В.), на профессиональных конкурсах педагогического мастерства (Петрачук А.В., Зазулина Е.А.). </w:t>
      </w:r>
    </w:p>
    <w:p w:rsidR="00D34706" w:rsidRDefault="00160F6A">
      <w:pPr>
        <w:ind w:left="345" w:right="177" w:firstLine="283"/>
      </w:pPr>
      <w:r>
        <w:t xml:space="preserve">Интеграция предметов предусмотрена педагогами не только на уроках, но и во внеурочной деятельности, в рамках проведения предметных недель, где интегрируются общеобразовательные предметы, сотрудничают учащиеся разных возрастов, формируется целостный, панорамный взгляд на мир и человека. Интеграция дает возможность показать учащимся «мир в целом», преодолеть разобщенность научного знания по дисциплинам, а также даёт возможность найти время для полноценного осуществления профильной дифференциации в обучении. </w:t>
      </w:r>
    </w:p>
    <w:p w:rsidR="00D34706" w:rsidRDefault="00160F6A">
      <w:pPr>
        <w:ind w:left="345" w:right="177" w:firstLine="283"/>
      </w:pPr>
      <w:r>
        <w:t xml:space="preserve">Формируя открытую и комфортную школьную среду (в рамках направления - проектирование среды развития), мы стремимся насыщать наше образовательное пространство, расширяя его границы: в практике школы – проведение уроков на производстве, в музее, в библиотеке, холлах и рекреациях школы, на улице. </w:t>
      </w:r>
    </w:p>
    <w:p w:rsidR="009D49A1" w:rsidRDefault="00CC4EE7" w:rsidP="00CC4EE7">
      <w:pPr>
        <w:shd w:val="clear" w:color="auto" w:fill="FFFFFF"/>
        <w:ind w:firstLine="0"/>
      </w:pPr>
      <w:r>
        <w:t xml:space="preserve">     </w:t>
      </w:r>
      <w:r w:rsidR="00160F6A" w:rsidRPr="009D49A1">
        <w:t xml:space="preserve">Ежегодно проводится </w:t>
      </w:r>
      <w:r w:rsidR="00160F6A" w:rsidRPr="00CC4EE7">
        <w:rPr>
          <w:b/>
        </w:rPr>
        <w:t>диагностика профессиональных компетентностей педагогов</w:t>
      </w:r>
      <w:r w:rsidR="00160F6A" w:rsidRPr="009D49A1">
        <w:t xml:space="preserve">.  В целом отмечается положительная динамика по всем показателям. </w:t>
      </w:r>
      <w:r w:rsidR="009D49A1" w:rsidRPr="009D49A1">
        <w:t xml:space="preserve">Средний бал профессиональных компетенций постоянно возрастает: </w:t>
      </w:r>
      <w:r w:rsidR="009D49A1" w:rsidRPr="009D49A1">
        <w:rPr>
          <w:bCs/>
        </w:rPr>
        <w:t>2020</w:t>
      </w:r>
      <w:r w:rsidR="009D49A1">
        <w:rPr>
          <w:bCs/>
        </w:rPr>
        <w:t xml:space="preserve"> </w:t>
      </w:r>
      <w:r w:rsidR="009D49A1" w:rsidRPr="009D49A1">
        <w:rPr>
          <w:bCs/>
        </w:rPr>
        <w:t>г. - 284, 2021</w:t>
      </w:r>
      <w:r w:rsidR="009D49A1">
        <w:rPr>
          <w:bCs/>
        </w:rPr>
        <w:t>г.</w:t>
      </w:r>
      <w:r w:rsidR="009D49A1" w:rsidRPr="009D49A1">
        <w:rPr>
          <w:bCs/>
        </w:rPr>
        <w:t xml:space="preserve"> – 286, 2022</w:t>
      </w:r>
      <w:r w:rsidR="009D49A1">
        <w:rPr>
          <w:bCs/>
        </w:rPr>
        <w:t xml:space="preserve"> г. </w:t>
      </w:r>
      <w:r w:rsidR="009D49A1" w:rsidRPr="009D49A1">
        <w:rPr>
          <w:bCs/>
        </w:rPr>
        <w:t>-286</w:t>
      </w:r>
      <w:r w:rsidR="009D49A1">
        <w:rPr>
          <w:bCs/>
        </w:rPr>
        <w:t>,3.</w:t>
      </w:r>
    </w:p>
    <w:p w:rsidR="00680392" w:rsidRPr="00680392" w:rsidRDefault="00160F6A" w:rsidP="00680392">
      <w:pPr>
        <w:ind w:firstLine="284"/>
        <w:rPr>
          <w:rFonts w:eastAsia="Arial"/>
          <w:color w:val="auto"/>
        </w:rPr>
      </w:pPr>
      <w:r>
        <w:t xml:space="preserve"> </w:t>
      </w:r>
      <w:r w:rsidR="00680392">
        <w:t xml:space="preserve">В 2021/2022 учебном году продолжена реализация проекта </w:t>
      </w:r>
      <w:r w:rsidR="00680392" w:rsidRPr="00CC4EE7">
        <w:rPr>
          <w:b/>
        </w:rPr>
        <w:t>«Цифровая образовательная среда школы».</w:t>
      </w:r>
      <w:r w:rsidR="00680392">
        <w:t xml:space="preserve"> Реализация этого проекта меняет требования к профессиональной роли учителя. К учебной и воспитательной функциям добавляются организация проектной, исследовательской деятельности обучающихся, образовательных практик, руководство индивидуальным образовательным маршрутом, «навигация» в образовательной, в том числе, цифровой среде. Перестройка методик обучения и воспитания, текущего, промежуточного и итогового мониторинга на основе использования цифровых инструментов реализует задачи индивидуализации образования, а значит, создает условия для обеспечения доступного качественного общего образования. </w:t>
      </w:r>
      <w:r w:rsidR="00680392">
        <w:rPr>
          <w:snapToGrid w:val="0"/>
        </w:rPr>
        <w:t xml:space="preserve">Осуществляется цифровизация методического пространства педагогов (онлайн-курсы, виртуальные методические кабинеты, форумы и т.д.). Особенно актуальна проблема цифровизации была в связи с объявлением режима повышенной готовности. Все педагоги проводили уроки в дистанционном режиме, используя образовательные платформы: </w:t>
      </w:r>
      <w:r w:rsidR="00680392">
        <w:rPr>
          <w:color w:val="auto"/>
          <w:shd w:val="clear" w:color="auto" w:fill="FFFFFF"/>
        </w:rPr>
        <w:t>Zoom</w:t>
      </w:r>
      <w:r w:rsidR="00680392" w:rsidRPr="00680392">
        <w:rPr>
          <w:color w:val="auto"/>
          <w:shd w:val="clear" w:color="auto" w:fill="FFFFFF"/>
        </w:rPr>
        <w:t xml:space="preserve">, </w:t>
      </w:r>
      <w:r w:rsidR="00680392" w:rsidRPr="00680392">
        <w:rPr>
          <w:rFonts w:eastAsia="Arial"/>
          <w:color w:val="auto"/>
        </w:rPr>
        <w:t>«</w:t>
      </w:r>
      <w:hyperlink r:id="rId18" w:history="1">
        <w:r w:rsidR="00680392" w:rsidRPr="00680392">
          <w:rPr>
            <w:rStyle w:val="a9"/>
            <w:rFonts w:eastAsia="Arial"/>
            <w:color w:val="auto"/>
            <w:u w:val="none"/>
          </w:rPr>
          <w:t>Учи.ру</w:t>
        </w:r>
      </w:hyperlink>
      <w:hyperlink r:id="rId19" w:history="1">
        <w:r w:rsidR="00680392" w:rsidRPr="00680392">
          <w:rPr>
            <w:rStyle w:val="a9"/>
            <w:rFonts w:eastAsia="Arial"/>
            <w:color w:val="auto"/>
            <w:u w:val="none"/>
          </w:rPr>
          <w:t>»</w:t>
        </w:r>
      </w:hyperlink>
      <w:r w:rsidR="00680392" w:rsidRPr="00680392">
        <w:rPr>
          <w:rFonts w:eastAsia="Arial"/>
          <w:color w:val="auto"/>
        </w:rPr>
        <w:t>, «</w:t>
      </w:r>
      <w:hyperlink r:id="rId20" w:history="1">
        <w:r w:rsidR="00680392" w:rsidRPr="00680392">
          <w:rPr>
            <w:rStyle w:val="a9"/>
            <w:rFonts w:eastAsia="Arial"/>
            <w:color w:val="auto"/>
            <w:u w:val="none"/>
          </w:rPr>
          <w:t>ЯКласс»</w:t>
        </w:r>
      </w:hyperlink>
      <w:r w:rsidR="00680392" w:rsidRPr="00680392">
        <w:rPr>
          <w:rFonts w:eastAsia="Arial"/>
          <w:color w:val="auto"/>
        </w:rPr>
        <w:t>, «</w:t>
      </w:r>
      <w:hyperlink r:id="rId21" w:history="1">
        <w:r w:rsidR="00680392" w:rsidRPr="00680392">
          <w:rPr>
            <w:rStyle w:val="a9"/>
            <w:rFonts w:eastAsia="Arial"/>
            <w:color w:val="auto"/>
            <w:u w:val="none"/>
          </w:rPr>
          <w:t>Яндекс. Учебник</w:t>
        </w:r>
      </w:hyperlink>
      <w:r w:rsidR="00680392" w:rsidRPr="00680392">
        <w:rPr>
          <w:rFonts w:eastAsia="Arial"/>
          <w:color w:val="auto"/>
        </w:rPr>
        <w:t xml:space="preserve">», </w:t>
      </w:r>
      <w:hyperlink r:id="rId22" w:history="1">
        <w:r w:rsidR="00680392" w:rsidRPr="00680392">
          <w:rPr>
            <w:rStyle w:val="a9"/>
            <w:rFonts w:eastAsia="Arial"/>
            <w:color w:val="auto"/>
            <w:u w:val="none"/>
          </w:rPr>
          <w:t>«Российская электронная школа».</w:t>
        </w:r>
      </w:hyperlink>
      <w:r w:rsidR="00680392" w:rsidRPr="00680392">
        <w:rPr>
          <w:rFonts w:eastAsia="Arial"/>
          <w:color w:val="auto"/>
        </w:rPr>
        <w:t> </w:t>
      </w:r>
    </w:p>
    <w:p w:rsidR="00680392" w:rsidRDefault="00680392" w:rsidP="00680392">
      <w:pPr>
        <w:ind w:firstLine="284"/>
      </w:pPr>
      <w:r>
        <w:t>Перестройка методик обучения и воспитания, текущего, промежуточного и итогового мониторинга на основе использования цифровых инструментов реализует задачи индивидуализации образования, а значит, создает условия для обеспечения доступного качественного общего образования.</w:t>
      </w:r>
    </w:p>
    <w:p w:rsidR="00680392" w:rsidRDefault="00680392" w:rsidP="00680392">
      <w:pPr>
        <w:shd w:val="clear" w:color="auto" w:fill="FFFFFF"/>
        <w:ind w:firstLine="284"/>
        <w:rPr>
          <w:color w:val="auto"/>
        </w:rPr>
      </w:pPr>
      <w:r>
        <w:t xml:space="preserve">Важная роль в цифровизации образовательного процесса в школе отводится </w:t>
      </w:r>
      <w:r w:rsidRPr="00CC4EE7">
        <w:rPr>
          <w:b/>
        </w:rPr>
        <w:t>библиотечно-информационному центру (БИЦ)</w:t>
      </w:r>
      <w:r>
        <w:t xml:space="preserve">, в котором проходят книжные выставки (в том числе, виртуальные), осуществляется подбор литературы для предметных и методических недель, </w:t>
      </w:r>
      <w:r>
        <w:lastRenderedPageBreak/>
        <w:t>делаются обзоры литературы, готовится информация на ШМО, НМС, НПК, педсоветы. Систематически обновляется стенд «Информационный уголок читателя». БИЦ располагает программными видеоматериалами, компакт-дисками, электронными учебниками. На базе центра проводятся уроки, презентации, научно-практические конференции учащихся и педагогов, библиотечные занятия. БИЦ ОО участвует в п</w:t>
      </w:r>
      <w:r>
        <w:rPr>
          <w:color w:val="333333"/>
          <w:shd w:val="clear" w:color="auto" w:fill="FFFFFF"/>
        </w:rPr>
        <w:t xml:space="preserve">роектах Президентской библиотеки.  </w:t>
      </w:r>
      <w:r>
        <w:rPr>
          <w:shd w:val="clear" w:color="auto" w:fill="FFFFFF"/>
        </w:rPr>
        <w:t xml:space="preserve">Это дает возможность учащимся и педагогам приобщиться к уникальному электронному книжному хранилищу, а также поучаствовать в культурно-просветительских мероприятиях, которые проходят в дистанционном формате. </w:t>
      </w:r>
    </w:p>
    <w:p w:rsidR="00D34706" w:rsidRDefault="00D34706" w:rsidP="00680392">
      <w:pPr>
        <w:ind w:left="0" w:right="177" w:firstLine="0"/>
      </w:pPr>
    </w:p>
    <w:p w:rsidR="00D34706" w:rsidRDefault="00160F6A">
      <w:pPr>
        <w:pStyle w:val="2"/>
        <w:ind w:left="355"/>
      </w:pPr>
      <w:r>
        <w:t xml:space="preserve">Анализ и оценка результатов, полученных в ходе реализации инновационной программы </w:t>
      </w:r>
    </w:p>
    <w:p w:rsidR="00D34706" w:rsidRDefault="00160F6A">
      <w:pPr>
        <w:ind w:left="345" w:right="177" w:firstLine="360"/>
      </w:pPr>
      <w:r>
        <w:t xml:space="preserve">Анализ выявил такие положительные тенденции, как стабильность кадрового состава, повышение уровня квалификации педагогов, их профессиональную компетентность. В ОО созданы школьные методические объединения, временные творческие и проблемные группы, клуб молодых педагогов, активизирована деятельность НМС, методического кабинета; используются разнообразные формы работы: научно-практические конференции, семинары - практикумы, творческие отчёты учителей; открытые уроки и их анализ, взаимопосещение уроков и многое другое. </w:t>
      </w:r>
    </w:p>
    <w:p w:rsidR="00D34706" w:rsidRDefault="00160F6A">
      <w:pPr>
        <w:ind w:left="345" w:right="177" w:firstLine="360"/>
      </w:pPr>
      <w:r>
        <w:t xml:space="preserve">Несмотря на наличие факторов успешности деятельности педагогического коллектива, остаются   </w:t>
      </w:r>
      <w:r w:rsidR="004530A0">
        <w:t>проблемы</w:t>
      </w:r>
      <w:r w:rsidR="009D49A1">
        <w:t>:</w:t>
      </w:r>
      <w:r>
        <w:t xml:space="preserve"> не всегда реализуются в полной мере потенциальные возможности педагогов</w:t>
      </w:r>
      <w:r w:rsidR="009D49A1">
        <w:t xml:space="preserve">, </w:t>
      </w:r>
      <w:r>
        <w:t xml:space="preserve">так, при проведении конкурсов остался нерешенным вопрос: некоторые учителя были недостаточно активны. В связи с этим в следующем учебном году планируется продолжить составление рейтингов участия всех педагогов в проведении мероприятий разных уровней. </w:t>
      </w:r>
    </w:p>
    <w:p w:rsidR="00D34706" w:rsidRDefault="00160F6A">
      <w:pPr>
        <w:ind w:left="345" w:right="177" w:firstLine="283"/>
      </w:pPr>
      <w:r>
        <w:t>Для развития кадрового потенциала образовательной организации   в 202</w:t>
      </w:r>
      <w:r w:rsidR="009D49A1">
        <w:t>2</w:t>
      </w:r>
      <w:r>
        <w:t>-202</w:t>
      </w:r>
      <w:r w:rsidR="009D49A1">
        <w:t xml:space="preserve">3 </w:t>
      </w:r>
      <w:r>
        <w:t xml:space="preserve">учебном году необходимо продолжить повышение профессиональной компетентности педагогических работников школы исходя из выявленных профессиональных дефицитов и потребностей. </w:t>
      </w:r>
    </w:p>
    <w:p w:rsidR="00D34706" w:rsidRDefault="00160F6A">
      <w:pPr>
        <w:spacing w:after="0" w:line="259" w:lineRule="auto"/>
        <w:ind w:left="360" w:firstLine="0"/>
        <w:jc w:val="left"/>
      </w:pPr>
      <w:r>
        <w:rPr>
          <w:b/>
        </w:rPr>
        <w:t xml:space="preserve"> </w:t>
      </w:r>
    </w:p>
    <w:p w:rsidR="00D34706" w:rsidRDefault="00160F6A">
      <w:pPr>
        <w:pStyle w:val="2"/>
        <w:ind w:left="355"/>
      </w:pPr>
      <w:r>
        <w:t xml:space="preserve">Обобщение и распространение опыта работы по реализации инновационного проекта на муниципальном, региональном, межрегиональном, федеральном, международном уровнях </w:t>
      </w:r>
    </w:p>
    <w:p w:rsidR="00D34706" w:rsidRDefault="00160F6A">
      <w:pPr>
        <w:ind w:left="345" w:right="177" w:firstLine="283"/>
      </w:pPr>
      <w:r>
        <w:t xml:space="preserve">    В рамках инновационной деятельности педагоги школы </w:t>
      </w:r>
      <w:r>
        <w:rPr>
          <w:b/>
        </w:rPr>
        <w:t>представили инновационный опыт</w:t>
      </w:r>
      <w:r>
        <w:t xml:space="preserve"> на различных уровнях: </w:t>
      </w:r>
    </w:p>
    <w:p w:rsidR="00972B06" w:rsidRDefault="00536322" w:rsidP="00972B06">
      <w:pPr>
        <w:pStyle w:val="a8"/>
        <w:tabs>
          <w:tab w:val="left" w:pos="426"/>
        </w:tabs>
        <w:ind w:left="284"/>
        <w:jc w:val="both"/>
      </w:pPr>
      <w:r>
        <w:sym w:font="Wingdings" w:char="F0D8"/>
      </w:r>
      <w:r>
        <w:t xml:space="preserve"> </w:t>
      </w:r>
      <w:r w:rsidR="00972B06">
        <w:t>Денисова Светлана Николаевна, учитель начальных классов – 1 место во Всероссийском педагогическом конкурсе в номинации «Воспитательная работа»;</w:t>
      </w:r>
    </w:p>
    <w:p w:rsidR="00972B06" w:rsidRDefault="00940D24" w:rsidP="00940D24">
      <w:pPr>
        <w:tabs>
          <w:tab w:val="left" w:pos="426"/>
        </w:tabs>
      </w:pPr>
      <w:r>
        <w:sym w:font="Wingdings" w:char="F0D8"/>
      </w:r>
      <w:r>
        <w:t xml:space="preserve"> </w:t>
      </w:r>
      <w:r w:rsidR="00972B06">
        <w:t xml:space="preserve">Гусева Ксения Владимировна, учитель начальных классов – 3 место во Всероссийском педагогическом конкурсе в номинации «Обобщение педагогического опыта»; 1 место во Всероссийском конкурсе в номинации «Исследовательские работы обучающихся»; </w:t>
      </w:r>
    </w:p>
    <w:p w:rsidR="00972B06" w:rsidRDefault="00940D24" w:rsidP="00972B06">
      <w:pPr>
        <w:pStyle w:val="a8"/>
        <w:tabs>
          <w:tab w:val="left" w:pos="426"/>
        </w:tabs>
        <w:ind w:left="284"/>
        <w:jc w:val="both"/>
      </w:pPr>
      <w:r>
        <w:sym w:font="Wingdings" w:char="F0D8"/>
      </w:r>
      <w:r>
        <w:t xml:space="preserve"> </w:t>
      </w:r>
      <w:r w:rsidR="00972B06">
        <w:t xml:space="preserve">Гайнулина Альбина Гарифулловна, учитель начальных классов – 2 место во Всероссийской олимпиаде «Педагогическая практика» в номинации «Нетрадиционные уроки в начальной школе»; </w:t>
      </w:r>
    </w:p>
    <w:p w:rsidR="00972B06" w:rsidRDefault="00940D24" w:rsidP="00972B06">
      <w:pPr>
        <w:pStyle w:val="a8"/>
        <w:tabs>
          <w:tab w:val="left" w:pos="426"/>
        </w:tabs>
        <w:ind w:left="284"/>
        <w:jc w:val="both"/>
      </w:pPr>
      <w:r>
        <w:sym w:font="Wingdings" w:char="F0D8"/>
      </w:r>
      <w:r>
        <w:t xml:space="preserve"> </w:t>
      </w:r>
      <w:r w:rsidR="00972B06">
        <w:t>Зазулина Екатерина Александровна, учитель английского языка –участие во II Всероссийском педагогическом конкурсе «Экология – дело каждого», 1 место;</w:t>
      </w:r>
    </w:p>
    <w:p w:rsidR="00972B06" w:rsidRDefault="00940D24" w:rsidP="00972B06">
      <w:pPr>
        <w:pStyle w:val="a8"/>
        <w:tabs>
          <w:tab w:val="left" w:pos="426"/>
        </w:tabs>
        <w:ind w:left="284"/>
        <w:jc w:val="both"/>
      </w:pPr>
      <w:r>
        <w:sym w:font="Wingdings" w:char="F0D8"/>
      </w:r>
      <w:r>
        <w:t xml:space="preserve"> </w:t>
      </w:r>
      <w:r w:rsidR="00972B06">
        <w:t>Шипулова Лилия Минияновна, учитель английского языка, 1 место в IV Всероссийском педагогическом конкурсе «Моя лучшая методическая разработка»;</w:t>
      </w:r>
    </w:p>
    <w:p w:rsidR="00972B06" w:rsidRDefault="00940D24" w:rsidP="00972B06">
      <w:pPr>
        <w:pStyle w:val="a8"/>
        <w:tabs>
          <w:tab w:val="left" w:pos="426"/>
        </w:tabs>
        <w:ind w:left="284"/>
        <w:jc w:val="both"/>
      </w:pPr>
      <w:r>
        <w:sym w:font="Wingdings" w:char="F0D8"/>
      </w:r>
      <w:r w:rsidR="00972B06">
        <w:t>Анисимова Лилия Хайсаметдиновна, учитель математики и информатики –2 место в областном конкурсе методических разработок «Современный урок информатики» в номинации «Учение с увлечением»;</w:t>
      </w:r>
    </w:p>
    <w:p w:rsidR="00972B06" w:rsidRDefault="00940D24" w:rsidP="00972B06">
      <w:pPr>
        <w:pStyle w:val="a8"/>
        <w:tabs>
          <w:tab w:val="left" w:pos="426"/>
        </w:tabs>
        <w:ind w:left="284"/>
        <w:jc w:val="both"/>
      </w:pPr>
      <w:r>
        <w:sym w:font="Wingdings" w:char="F0D8"/>
      </w:r>
      <w:r>
        <w:t xml:space="preserve"> </w:t>
      </w:r>
      <w:r w:rsidR="00972B06">
        <w:t>Зазулина Екатерина Александровна, учитель английского языка – 2 место в региональном этапе конкурса «Педагог года - 2022», номинация «Классный руководитель»;</w:t>
      </w:r>
    </w:p>
    <w:p w:rsidR="00972B06" w:rsidRDefault="00940D24" w:rsidP="00972B06">
      <w:pPr>
        <w:pStyle w:val="a8"/>
        <w:tabs>
          <w:tab w:val="left" w:pos="426"/>
        </w:tabs>
        <w:ind w:left="284"/>
        <w:jc w:val="both"/>
      </w:pPr>
      <w:r>
        <w:sym w:font="Wingdings" w:char="F0D8"/>
      </w:r>
      <w:r>
        <w:t xml:space="preserve"> </w:t>
      </w:r>
      <w:r w:rsidR="00972B06">
        <w:t>Петрачук Алена Викторовна, учитель немецкого языка - финалист регионального этапа конкурса «Педагог года - 2022», номинация «Навигатор детства»;</w:t>
      </w:r>
    </w:p>
    <w:p w:rsidR="009D49A1" w:rsidRDefault="00940D24" w:rsidP="009D49A1">
      <w:pPr>
        <w:pStyle w:val="a8"/>
        <w:tabs>
          <w:tab w:val="left" w:pos="426"/>
        </w:tabs>
        <w:ind w:left="284"/>
        <w:jc w:val="both"/>
      </w:pPr>
      <w:r>
        <w:sym w:font="Wingdings" w:char="F0D8"/>
      </w:r>
      <w:r>
        <w:t xml:space="preserve"> </w:t>
      </w:r>
      <w:r w:rsidR="009D49A1">
        <w:t>Гусева Ксения Владимировна, учитель начальных классов –победа в 1 туре инсталляции исследовательских и творческих работ педагогов «Есть идея!»;</w:t>
      </w:r>
    </w:p>
    <w:p w:rsidR="009D49A1" w:rsidRDefault="00940D24" w:rsidP="009D49A1">
      <w:pPr>
        <w:pStyle w:val="a8"/>
        <w:tabs>
          <w:tab w:val="left" w:pos="426"/>
        </w:tabs>
        <w:ind w:left="284"/>
        <w:jc w:val="both"/>
      </w:pPr>
      <w:r>
        <w:lastRenderedPageBreak/>
        <w:sym w:font="Wingdings" w:char="F0D8"/>
      </w:r>
      <w:r>
        <w:t xml:space="preserve"> </w:t>
      </w:r>
      <w:r w:rsidR="009D49A1">
        <w:t xml:space="preserve">Тельпис Александра Юрьевна, учитель русского языка и литературы -  победа в 1 туре инсталяции исследовательских и творческих работ педагогов «Есть идея!»; </w:t>
      </w:r>
    </w:p>
    <w:p w:rsidR="009D49A1" w:rsidRDefault="00940D24" w:rsidP="009D49A1">
      <w:pPr>
        <w:pStyle w:val="a8"/>
        <w:tabs>
          <w:tab w:val="left" w:pos="426"/>
        </w:tabs>
        <w:ind w:left="284"/>
        <w:jc w:val="both"/>
      </w:pPr>
      <w:r>
        <w:sym w:font="Wingdings" w:char="F0D8"/>
      </w:r>
      <w:r>
        <w:t xml:space="preserve"> </w:t>
      </w:r>
      <w:r w:rsidR="009D49A1">
        <w:t>Мурзина Юлия Альбертовна, учитель начальных классов –участие в 1 туре инсталляции исследовательских и творческих работ педагогов «Есть идея!»;</w:t>
      </w:r>
    </w:p>
    <w:p w:rsidR="009D49A1" w:rsidRDefault="00940D24" w:rsidP="009D49A1">
      <w:pPr>
        <w:pStyle w:val="a8"/>
        <w:tabs>
          <w:tab w:val="left" w:pos="426"/>
        </w:tabs>
        <w:ind w:left="284"/>
        <w:jc w:val="both"/>
      </w:pPr>
      <w:r>
        <w:sym w:font="Wingdings" w:char="F0D8"/>
      </w:r>
      <w:r>
        <w:t xml:space="preserve"> </w:t>
      </w:r>
      <w:r w:rsidR="009D49A1">
        <w:t>Зазулина Екатерина Александровна, учитель английского языка – 1 место в муниципальном этапе конкурса «Педагог года - 2022», номинация «Классный руководитель»;</w:t>
      </w:r>
    </w:p>
    <w:p w:rsidR="009D49A1" w:rsidRDefault="00940D24" w:rsidP="00972B06">
      <w:pPr>
        <w:pStyle w:val="a8"/>
        <w:tabs>
          <w:tab w:val="left" w:pos="426"/>
        </w:tabs>
        <w:ind w:left="284"/>
        <w:jc w:val="both"/>
      </w:pPr>
      <w:r>
        <w:sym w:font="Wingdings" w:char="F0D8"/>
      </w:r>
      <w:r>
        <w:t xml:space="preserve"> </w:t>
      </w:r>
      <w:r w:rsidR="009D49A1">
        <w:t>Зазулина Екатерина Александровна, учитель английского языка – 1 место в ХХV Педагогических чтениях «Шаг за шагом к новым результатам; функциональная грамотность – учи</w:t>
      </w:r>
      <w:r w:rsidR="00972B06">
        <w:t>мся для жизни».</w:t>
      </w:r>
    </w:p>
    <w:p w:rsidR="00D34706" w:rsidRDefault="00972B06">
      <w:pPr>
        <w:ind w:left="654" w:right="177"/>
      </w:pPr>
      <w:r>
        <w:rPr>
          <w:b/>
        </w:rPr>
        <w:t>М</w:t>
      </w:r>
      <w:r w:rsidR="00160F6A">
        <w:rPr>
          <w:b/>
        </w:rPr>
        <w:t>астер-классы</w:t>
      </w:r>
      <w:r w:rsidR="00160F6A">
        <w:t xml:space="preserve"> в рамках разных событий провели:  </w:t>
      </w:r>
    </w:p>
    <w:p w:rsidR="00972B06" w:rsidRDefault="00972B06" w:rsidP="00972B06">
      <w:pPr>
        <w:pStyle w:val="a8"/>
        <w:numPr>
          <w:ilvl w:val="0"/>
          <w:numId w:val="7"/>
        </w:numPr>
        <w:tabs>
          <w:tab w:val="left" w:pos="426"/>
        </w:tabs>
        <w:ind w:left="284" w:firstLine="0"/>
        <w:jc w:val="both"/>
      </w:pPr>
      <w:r>
        <w:t>Анисимов В.А. учитель биологии: мастер-класс «Методика подготовки к ВПР, ОГЭ, ЕГЭ по биологии»- ГМО;</w:t>
      </w:r>
    </w:p>
    <w:p w:rsidR="00972B06" w:rsidRDefault="00972B06" w:rsidP="00972B06">
      <w:pPr>
        <w:pStyle w:val="a8"/>
        <w:numPr>
          <w:ilvl w:val="0"/>
          <w:numId w:val="7"/>
        </w:numPr>
        <w:tabs>
          <w:tab w:val="left" w:pos="426"/>
        </w:tabs>
        <w:ind w:left="284" w:firstLine="0"/>
        <w:jc w:val="both"/>
      </w:pPr>
      <w:r>
        <w:t xml:space="preserve">Петрачук А.В. – мастер-класс «Игровые технологии как эффективное средство активизации познавательного процесса на уроке и во внеурочной деятельности» - Фестиваль «Педагог года – 2022»; </w:t>
      </w:r>
    </w:p>
    <w:p w:rsidR="00972B06" w:rsidRDefault="00972B06" w:rsidP="00972B06">
      <w:pPr>
        <w:pStyle w:val="a8"/>
        <w:numPr>
          <w:ilvl w:val="0"/>
          <w:numId w:val="7"/>
        </w:numPr>
        <w:tabs>
          <w:tab w:val="left" w:pos="426"/>
        </w:tabs>
        <w:ind w:left="284" w:firstLine="0"/>
        <w:jc w:val="both"/>
      </w:pPr>
      <w:r>
        <w:t>Алимова Э.Р., учитель начальных классов: мастер-класс «Развитие финансовой грамотности в начальной школе» - ГМО;</w:t>
      </w:r>
    </w:p>
    <w:p w:rsidR="00972B06" w:rsidRDefault="00972B06" w:rsidP="00972B06">
      <w:pPr>
        <w:pStyle w:val="a8"/>
        <w:numPr>
          <w:ilvl w:val="0"/>
          <w:numId w:val="7"/>
        </w:numPr>
        <w:tabs>
          <w:tab w:val="left" w:pos="426"/>
        </w:tabs>
        <w:ind w:left="284" w:firstLine="0"/>
        <w:jc w:val="both"/>
      </w:pPr>
      <w:r>
        <w:t>Тельпис А.Ю., учитель русского языка и литературы: мастер-класс «Как развивать читательскую грамотность через различные умения?» - ГМО;</w:t>
      </w:r>
    </w:p>
    <w:p w:rsidR="00972B06" w:rsidRDefault="00972B06" w:rsidP="00972B06">
      <w:pPr>
        <w:pStyle w:val="a8"/>
        <w:numPr>
          <w:ilvl w:val="0"/>
          <w:numId w:val="7"/>
        </w:numPr>
        <w:tabs>
          <w:tab w:val="left" w:pos="426"/>
        </w:tabs>
        <w:ind w:left="284" w:firstLine="0"/>
        <w:jc w:val="both"/>
      </w:pPr>
      <w:r>
        <w:t>Бухалов А.В., учитель русского языка и литературы: мастер-класс «Принцип «метапредметности» в аспекте функциональной грамотности: специфика, содержание, и проблематика читательской грамотности» - ГМО;</w:t>
      </w:r>
    </w:p>
    <w:p w:rsidR="00972B06" w:rsidRDefault="00972B06" w:rsidP="00972B06">
      <w:pPr>
        <w:pStyle w:val="a8"/>
        <w:numPr>
          <w:ilvl w:val="0"/>
          <w:numId w:val="7"/>
        </w:numPr>
        <w:tabs>
          <w:tab w:val="left" w:pos="426"/>
        </w:tabs>
        <w:ind w:left="284" w:firstLine="0"/>
        <w:jc w:val="both"/>
      </w:pPr>
      <w:r>
        <w:t>Таскаева О.А., учитель начальных классов: «Совершенствование преподавания в начальной школе в условиях реализации ФГОС 3 поколения» - ГМО;</w:t>
      </w:r>
    </w:p>
    <w:p w:rsidR="00972B06" w:rsidRDefault="00972B06" w:rsidP="00972B06">
      <w:pPr>
        <w:pStyle w:val="a8"/>
        <w:numPr>
          <w:ilvl w:val="0"/>
          <w:numId w:val="7"/>
        </w:numPr>
        <w:tabs>
          <w:tab w:val="left" w:pos="426"/>
        </w:tabs>
        <w:ind w:left="284" w:firstLine="0"/>
        <w:jc w:val="both"/>
      </w:pPr>
      <w:r>
        <w:t>Боярина З.С., заместитель директора по ВР: «Креативность или чистый лист»- стажировочная площадка в рамках курсов повышения квалификации для молодых педагогов (ЦНППМПР г. Тобольск);</w:t>
      </w:r>
    </w:p>
    <w:p w:rsidR="00972B06" w:rsidRDefault="00972B06" w:rsidP="00972B06">
      <w:pPr>
        <w:pStyle w:val="a8"/>
        <w:numPr>
          <w:ilvl w:val="0"/>
          <w:numId w:val="7"/>
        </w:numPr>
        <w:tabs>
          <w:tab w:val="left" w:pos="426"/>
        </w:tabs>
        <w:ind w:left="284" w:firstLine="0"/>
        <w:jc w:val="both"/>
      </w:pPr>
      <w:r>
        <w:t>Бублик С.П., учитель физики: «Использование практических единиц измерения электрической мощности в быту» - стажировочная площадка в рамках курсов повышения квалификации для молодых педагогов (ЦНППМПР г. Тобольск);</w:t>
      </w:r>
    </w:p>
    <w:p w:rsidR="00972B06" w:rsidRDefault="00972B06" w:rsidP="00972B06">
      <w:pPr>
        <w:pStyle w:val="a8"/>
        <w:numPr>
          <w:ilvl w:val="0"/>
          <w:numId w:val="7"/>
        </w:numPr>
        <w:tabs>
          <w:tab w:val="left" w:pos="426"/>
        </w:tabs>
        <w:ind w:left="284" w:firstLine="0"/>
        <w:jc w:val="both"/>
      </w:pPr>
      <w:r>
        <w:t xml:space="preserve"> Зазулина Е.А., учитель английского языка: «Билет в будущее. Учитель: навыки нового века» - стажировочная площадка в рамках курсов повышения квалификации для молодых педагогов (ЦНППМПР г. Тобольск).</w:t>
      </w:r>
    </w:p>
    <w:p w:rsidR="00D34706" w:rsidRDefault="00160F6A">
      <w:pPr>
        <w:spacing w:after="21" w:line="259" w:lineRule="auto"/>
        <w:ind w:left="644" w:firstLine="0"/>
        <w:jc w:val="left"/>
      </w:pPr>
      <w:r>
        <w:t xml:space="preserve"> </w:t>
      </w:r>
    </w:p>
    <w:p w:rsidR="00D34706" w:rsidRDefault="00160F6A">
      <w:pPr>
        <w:pStyle w:val="2"/>
        <w:ind w:left="355"/>
      </w:pPr>
      <w:r>
        <w:t xml:space="preserve">Основной вывод об эффективности инновационной деятельности, целесообразности продолжения инновации, перспектив и направлений дальнейших исследований </w:t>
      </w:r>
    </w:p>
    <w:p w:rsidR="00D34706" w:rsidRDefault="00160F6A">
      <w:pPr>
        <w:ind w:left="355" w:right="177"/>
      </w:pPr>
      <w:r>
        <w:t xml:space="preserve">   Особое внимание уделяется в ОО позитивным изменениям в структуре и содержании образования в части проведения инновационной и экспериментальной деятельности. МАОУ СОШ № 18 – экспериментальная площадка Российской Академии Образования (РАО). </w:t>
      </w:r>
      <w:r w:rsidR="00972B06">
        <w:t xml:space="preserve">Продолжена </w:t>
      </w:r>
      <w:r>
        <w:t xml:space="preserve">работа над вторым этапом Программы развития «Инновационная образовательная среда школы как инструмент повышения качества образования». Стратегическая цель: повышение качества образования путем введения инновационных технологий, диагностики уровня сформированности универсальных учебных действий, повышения педагогической продуктивности учителя, пополнения материально-технической базы школы.  </w:t>
      </w:r>
    </w:p>
    <w:p w:rsidR="00D34706" w:rsidRDefault="00160F6A">
      <w:pPr>
        <w:ind w:left="355" w:right="177"/>
      </w:pPr>
      <w:r>
        <w:t xml:space="preserve">     В ОО созданы необходимые условия для комфортного пребывания учащихся в школе, о чем свидетельствуют следующие показатели:  повышение качества образования, осуществление преемственности на всех уровнях обучения, создание профильных классов, работа по развитию одаренности учащихся, внедрение новых образовательных программ, технологий, апробирование новых учебников,  создание  здоровьесберегающей среды, развитие творческой личности ребенка, повышение процента  поступления выпускников в высшие учебные заведения, профессиональные и личностные достижения учащихся и педагогов, снижение уровня дезадаптированных детей и многое другое.  </w:t>
      </w:r>
    </w:p>
    <w:sectPr w:rsidR="00D34706" w:rsidSect="00AC5F16">
      <w:pgSz w:w="11899" w:h="16841"/>
      <w:pgMar w:top="851" w:right="665" w:bottom="709" w:left="773"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13D" w:rsidRDefault="007C613D" w:rsidP="000942AC">
      <w:pPr>
        <w:spacing w:after="0" w:line="240" w:lineRule="auto"/>
      </w:pPr>
      <w:r>
        <w:separator/>
      </w:r>
    </w:p>
  </w:endnote>
  <w:endnote w:type="continuationSeparator" w:id="0">
    <w:p w:rsidR="007C613D" w:rsidRDefault="007C613D" w:rsidP="00094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TSerif-Regular">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13D" w:rsidRDefault="007C613D" w:rsidP="000942AC">
      <w:pPr>
        <w:spacing w:after="0" w:line="240" w:lineRule="auto"/>
      </w:pPr>
      <w:r>
        <w:separator/>
      </w:r>
    </w:p>
  </w:footnote>
  <w:footnote w:type="continuationSeparator" w:id="0">
    <w:p w:rsidR="007C613D" w:rsidRDefault="007C613D" w:rsidP="000942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5C69"/>
    <w:multiLevelType w:val="multilevel"/>
    <w:tmpl w:val="038A214A"/>
    <w:lvl w:ilvl="0">
      <w:start w:val="1"/>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pStyle w:val="2"/>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7437B8"/>
    <w:multiLevelType w:val="hybridMultilevel"/>
    <w:tmpl w:val="B948822A"/>
    <w:lvl w:ilvl="0" w:tplc="F4B8FCC0">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322B5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E2D7B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923A2A">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6E0742">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445FC0">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C8BC14">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F219B6">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A249B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07A103F"/>
    <w:multiLevelType w:val="hybridMultilevel"/>
    <w:tmpl w:val="0D524718"/>
    <w:lvl w:ilvl="0" w:tplc="C682E24C">
      <w:start w:val="1"/>
      <w:numFmt w:val="bullet"/>
      <w:lvlText w:val=""/>
      <w:lvlJc w:val="left"/>
      <w:pPr>
        <w:ind w:left="3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34C3E50">
      <w:start w:val="1"/>
      <w:numFmt w:val="bullet"/>
      <w:lvlText w:val="o"/>
      <w:lvlJc w:val="left"/>
      <w:pPr>
        <w:ind w:left="13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0381D26">
      <w:start w:val="1"/>
      <w:numFmt w:val="bullet"/>
      <w:lvlText w:val="▪"/>
      <w:lvlJc w:val="left"/>
      <w:pPr>
        <w:ind w:left="20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D621456">
      <w:start w:val="1"/>
      <w:numFmt w:val="bullet"/>
      <w:lvlText w:val="•"/>
      <w:lvlJc w:val="left"/>
      <w:pPr>
        <w:ind w:left="28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436B32A">
      <w:start w:val="1"/>
      <w:numFmt w:val="bullet"/>
      <w:lvlText w:val="o"/>
      <w:lvlJc w:val="left"/>
      <w:pPr>
        <w:ind w:left="35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0AC1FC8">
      <w:start w:val="1"/>
      <w:numFmt w:val="bullet"/>
      <w:lvlText w:val="▪"/>
      <w:lvlJc w:val="left"/>
      <w:pPr>
        <w:ind w:left="42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42A8018">
      <w:start w:val="1"/>
      <w:numFmt w:val="bullet"/>
      <w:lvlText w:val="•"/>
      <w:lvlJc w:val="left"/>
      <w:pPr>
        <w:ind w:left="49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27016D6">
      <w:start w:val="1"/>
      <w:numFmt w:val="bullet"/>
      <w:lvlText w:val="o"/>
      <w:lvlJc w:val="left"/>
      <w:pPr>
        <w:ind w:left="56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6E0F47E">
      <w:start w:val="1"/>
      <w:numFmt w:val="bullet"/>
      <w:lvlText w:val="▪"/>
      <w:lvlJc w:val="left"/>
      <w:pPr>
        <w:ind w:left="64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2333C3B"/>
    <w:multiLevelType w:val="hybridMultilevel"/>
    <w:tmpl w:val="A62A4C88"/>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4" w15:restartNumberingAfterBreak="0">
    <w:nsid w:val="23B473B8"/>
    <w:multiLevelType w:val="hybridMultilevel"/>
    <w:tmpl w:val="3D78971E"/>
    <w:lvl w:ilvl="0" w:tplc="CDC8114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4871E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707B9C">
      <w:start w:val="1"/>
      <w:numFmt w:val="bullet"/>
      <w:lvlText w:val="▪"/>
      <w:lvlJc w:val="left"/>
      <w:pPr>
        <w:ind w:left="1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BEEA5E">
      <w:start w:val="1"/>
      <w:numFmt w:val="bullet"/>
      <w:lvlText w:val="•"/>
      <w:lvlJc w:val="left"/>
      <w:pPr>
        <w:ind w:left="2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CE78B6">
      <w:start w:val="1"/>
      <w:numFmt w:val="bullet"/>
      <w:lvlText w:val="o"/>
      <w:lvlJc w:val="left"/>
      <w:pPr>
        <w:ind w:left="2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E2328C">
      <w:start w:val="1"/>
      <w:numFmt w:val="bullet"/>
      <w:lvlText w:val="▪"/>
      <w:lvlJc w:val="left"/>
      <w:pPr>
        <w:ind w:left="3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9E001A">
      <w:start w:val="1"/>
      <w:numFmt w:val="bullet"/>
      <w:lvlText w:val="•"/>
      <w:lvlJc w:val="left"/>
      <w:pPr>
        <w:ind w:left="4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7E59D6">
      <w:start w:val="1"/>
      <w:numFmt w:val="bullet"/>
      <w:lvlText w:val="o"/>
      <w:lvlJc w:val="left"/>
      <w:pPr>
        <w:ind w:left="4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E6F980">
      <w:start w:val="1"/>
      <w:numFmt w:val="bullet"/>
      <w:lvlText w:val="▪"/>
      <w:lvlJc w:val="left"/>
      <w:pPr>
        <w:ind w:left="5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F14614E"/>
    <w:multiLevelType w:val="hybridMultilevel"/>
    <w:tmpl w:val="88909D8A"/>
    <w:lvl w:ilvl="0" w:tplc="31A61B1A">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F66C82">
      <w:start w:val="1"/>
      <w:numFmt w:val="bullet"/>
      <w:lvlText w:val="o"/>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C81564">
      <w:start w:val="1"/>
      <w:numFmt w:val="bullet"/>
      <w:lvlText w:val="▪"/>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666D46">
      <w:start w:val="1"/>
      <w:numFmt w:val="bullet"/>
      <w:lvlText w:val="•"/>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CED50C">
      <w:start w:val="1"/>
      <w:numFmt w:val="bullet"/>
      <w:lvlText w:val="o"/>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F8ED0C">
      <w:start w:val="1"/>
      <w:numFmt w:val="bullet"/>
      <w:lvlText w:val="▪"/>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320EE8">
      <w:start w:val="1"/>
      <w:numFmt w:val="bullet"/>
      <w:lvlText w:val="•"/>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CC350">
      <w:start w:val="1"/>
      <w:numFmt w:val="bullet"/>
      <w:lvlText w:val="o"/>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20F5E6">
      <w:start w:val="1"/>
      <w:numFmt w:val="bullet"/>
      <w:lvlText w:val="▪"/>
      <w:lvlJc w:val="left"/>
      <w:pPr>
        <w:ind w:left="6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5DF7ABC"/>
    <w:multiLevelType w:val="hybridMultilevel"/>
    <w:tmpl w:val="C48223D6"/>
    <w:lvl w:ilvl="0" w:tplc="0419000B">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706"/>
    <w:rsid w:val="00050ECE"/>
    <w:rsid w:val="000942AC"/>
    <w:rsid w:val="00114123"/>
    <w:rsid w:val="00160F6A"/>
    <w:rsid w:val="001F35F6"/>
    <w:rsid w:val="0023136E"/>
    <w:rsid w:val="002F529D"/>
    <w:rsid w:val="002F77C1"/>
    <w:rsid w:val="004147D8"/>
    <w:rsid w:val="004530A0"/>
    <w:rsid w:val="00536322"/>
    <w:rsid w:val="005702C4"/>
    <w:rsid w:val="005936BA"/>
    <w:rsid w:val="00680392"/>
    <w:rsid w:val="00694A48"/>
    <w:rsid w:val="00710FC7"/>
    <w:rsid w:val="007C613D"/>
    <w:rsid w:val="00912701"/>
    <w:rsid w:val="00925B7E"/>
    <w:rsid w:val="00940D24"/>
    <w:rsid w:val="00972B06"/>
    <w:rsid w:val="009D49A1"/>
    <w:rsid w:val="00A2174E"/>
    <w:rsid w:val="00AB62F6"/>
    <w:rsid w:val="00AC5F16"/>
    <w:rsid w:val="00C75F18"/>
    <w:rsid w:val="00C924D6"/>
    <w:rsid w:val="00CC4EE7"/>
    <w:rsid w:val="00D34706"/>
    <w:rsid w:val="00DF66F8"/>
    <w:rsid w:val="00E53FBA"/>
    <w:rsid w:val="00F959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322962-1857-4124-9F1D-D0235E3DF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7" w:lineRule="auto"/>
      <w:ind w:left="37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numPr>
        <w:numId w:val="5"/>
      </w:numPr>
      <w:spacing w:after="8" w:line="271" w:lineRule="auto"/>
      <w:ind w:left="186"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numPr>
        <w:ilvl w:val="1"/>
        <w:numId w:val="5"/>
      </w:numPr>
      <w:spacing w:after="8" w:line="271" w:lineRule="auto"/>
      <w:ind w:left="186" w:hanging="10"/>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fontstyle01">
    <w:name w:val="fontstyle01"/>
    <w:rsid w:val="00160F6A"/>
    <w:rPr>
      <w:rFonts w:ascii="PTSerif-Regular" w:hAnsi="PTSerif-Regular" w:hint="default"/>
      <w:b w:val="0"/>
      <w:bCs w:val="0"/>
      <w:i w:val="0"/>
      <w:iCs w:val="0"/>
      <w:color w:val="000000"/>
      <w:sz w:val="20"/>
      <w:szCs w:val="20"/>
    </w:rPr>
  </w:style>
  <w:style w:type="paragraph" w:styleId="a3">
    <w:name w:val="header"/>
    <w:basedOn w:val="a"/>
    <w:link w:val="a4"/>
    <w:uiPriority w:val="99"/>
    <w:unhideWhenUsed/>
    <w:rsid w:val="000942A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942AC"/>
    <w:rPr>
      <w:rFonts w:ascii="Times New Roman" w:eastAsia="Times New Roman" w:hAnsi="Times New Roman" w:cs="Times New Roman"/>
      <w:color w:val="000000"/>
      <w:sz w:val="24"/>
    </w:rPr>
  </w:style>
  <w:style w:type="paragraph" w:styleId="a5">
    <w:name w:val="footer"/>
    <w:basedOn w:val="a"/>
    <w:link w:val="a6"/>
    <w:uiPriority w:val="99"/>
    <w:unhideWhenUsed/>
    <w:rsid w:val="000942A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942AC"/>
    <w:rPr>
      <w:rFonts w:ascii="Times New Roman" w:eastAsia="Times New Roman" w:hAnsi="Times New Roman" w:cs="Times New Roman"/>
      <w:color w:val="000000"/>
      <w:sz w:val="24"/>
    </w:rPr>
  </w:style>
  <w:style w:type="character" w:customStyle="1" w:styleId="a7">
    <w:name w:val="Абзац списка Знак"/>
    <w:link w:val="a8"/>
    <w:uiPriority w:val="34"/>
    <w:locked/>
    <w:rsid w:val="009D49A1"/>
    <w:rPr>
      <w:rFonts w:ascii="Times New Roman" w:eastAsia="Times New Roman" w:hAnsi="Times New Roman" w:cs="Times New Roman"/>
      <w:sz w:val="24"/>
      <w:szCs w:val="24"/>
    </w:rPr>
  </w:style>
  <w:style w:type="paragraph" w:styleId="a8">
    <w:name w:val="List Paragraph"/>
    <w:basedOn w:val="a"/>
    <w:link w:val="a7"/>
    <w:uiPriority w:val="34"/>
    <w:qFormat/>
    <w:rsid w:val="009D49A1"/>
    <w:pPr>
      <w:spacing w:after="0" w:line="240" w:lineRule="auto"/>
      <w:ind w:left="720" w:firstLine="0"/>
      <w:contextualSpacing/>
      <w:jc w:val="left"/>
    </w:pPr>
    <w:rPr>
      <w:color w:val="auto"/>
      <w:szCs w:val="24"/>
    </w:rPr>
  </w:style>
  <w:style w:type="character" w:styleId="a9">
    <w:name w:val="Hyperlink"/>
    <w:uiPriority w:val="99"/>
    <w:semiHidden/>
    <w:unhideWhenUsed/>
    <w:rsid w:val="006803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25068">
      <w:bodyDiv w:val="1"/>
      <w:marLeft w:val="0"/>
      <w:marRight w:val="0"/>
      <w:marTop w:val="0"/>
      <w:marBottom w:val="0"/>
      <w:divBdr>
        <w:top w:val="none" w:sz="0" w:space="0" w:color="auto"/>
        <w:left w:val="none" w:sz="0" w:space="0" w:color="auto"/>
        <w:bottom w:val="none" w:sz="0" w:space="0" w:color="auto"/>
        <w:right w:val="none" w:sz="0" w:space="0" w:color="auto"/>
      </w:divBdr>
    </w:div>
    <w:div w:id="437454643">
      <w:bodyDiv w:val="1"/>
      <w:marLeft w:val="0"/>
      <w:marRight w:val="0"/>
      <w:marTop w:val="0"/>
      <w:marBottom w:val="0"/>
      <w:divBdr>
        <w:top w:val="none" w:sz="0" w:space="0" w:color="auto"/>
        <w:left w:val="none" w:sz="0" w:space="0" w:color="auto"/>
        <w:bottom w:val="none" w:sz="0" w:space="0" w:color="auto"/>
        <w:right w:val="none" w:sz="0" w:space="0" w:color="auto"/>
      </w:divBdr>
    </w:div>
    <w:div w:id="460808495">
      <w:bodyDiv w:val="1"/>
      <w:marLeft w:val="0"/>
      <w:marRight w:val="0"/>
      <w:marTop w:val="0"/>
      <w:marBottom w:val="0"/>
      <w:divBdr>
        <w:top w:val="none" w:sz="0" w:space="0" w:color="auto"/>
        <w:left w:val="none" w:sz="0" w:space="0" w:color="auto"/>
        <w:bottom w:val="none" w:sz="0" w:space="0" w:color="auto"/>
        <w:right w:val="none" w:sz="0" w:space="0" w:color="auto"/>
      </w:divBdr>
    </w:div>
    <w:div w:id="682437342">
      <w:bodyDiv w:val="1"/>
      <w:marLeft w:val="0"/>
      <w:marRight w:val="0"/>
      <w:marTop w:val="0"/>
      <w:marBottom w:val="0"/>
      <w:divBdr>
        <w:top w:val="none" w:sz="0" w:space="0" w:color="auto"/>
        <w:left w:val="none" w:sz="0" w:space="0" w:color="auto"/>
        <w:bottom w:val="none" w:sz="0" w:space="0" w:color="auto"/>
        <w:right w:val="none" w:sz="0" w:space="0" w:color="auto"/>
      </w:divBdr>
    </w:div>
    <w:div w:id="1117602742">
      <w:bodyDiv w:val="1"/>
      <w:marLeft w:val="0"/>
      <w:marRight w:val="0"/>
      <w:marTop w:val="0"/>
      <w:marBottom w:val="0"/>
      <w:divBdr>
        <w:top w:val="none" w:sz="0" w:space="0" w:color="auto"/>
        <w:left w:val="none" w:sz="0" w:space="0" w:color="auto"/>
        <w:bottom w:val="none" w:sz="0" w:space="0" w:color="auto"/>
        <w:right w:val="none" w:sz="0" w:space="0" w:color="auto"/>
      </w:divBdr>
    </w:div>
    <w:div w:id="1119570322">
      <w:bodyDiv w:val="1"/>
      <w:marLeft w:val="0"/>
      <w:marRight w:val="0"/>
      <w:marTop w:val="0"/>
      <w:marBottom w:val="0"/>
      <w:divBdr>
        <w:top w:val="none" w:sz="0" w:space="0" w:color="auto"/>
        <w:left w:val="none" w:sz="0" w:space="0" w:color="auto"/>
        <w:bottom w:val="none" w:sz="0" w:space="0" w:color="auto"/>
        <w:right w:val="none" w:sz="0" w:space="0" w:color="auto"/>
      </w:divBdr>
    </w:div>
    <w:div w:id="1218325048">
      <w:bodyDiv w:val="1"/>
      <w:marLeft w:val="0"/>
      <w:marRight w:val="0"/>
      <w:marTop w:val="0"/>
      <w:marBottom w:val="0"/>
      <w:divBdr>
        <w:top w:val="none" w:sz="0" w:space="0" w:color="auto"/>
        <w:left w:val="none" w:sz="0" w:space="0" w:color="auto"/>
        <w:bottom w:val="none" w:sz="0" w:space="0" w:color="auto"/>
        <w:right w:val="none" w:sz="0" w:space="0" w:color="auto"/>
      </w:divBdr>
    </w:div>
    <w:div w:id="1650943823">
      <w:bodyDiv w:val="1"/>
      <w:marLeft w:val="0"/>
      <w:marRight w:val="0"/>
      <w:marTop w:val="0"/>
      <w:marBottom w:val="0"/>
      <w:divBdr>
        <w:top w:val="none" w:sz="0" w:space="0" w:color="auto"/>
        <w:left w:val="none" w:sz="0" w:space="0" w:color="auto"/>
        <w:bottom w:val="none" w:sz="0" w:space="0" w:color="auto"/>
        <w:right w:val="none" w:sz="0" w:space="0" w:color="auto"/>
      </w:divBdr>
    </w:div>
    <w:div w:id="1678460500">
      <w:bodyDiv w:val="1"/>
      <w:marLeft w:val="0"/>
      <w:marRight w:val="0"/>
      <w:marTop w:val="0"/>
      <w:marBottom w:val="0"/>
      <w:divBdr>
        <w:top w:val="none" w:sz="0" w:space="0" w:color="auto"/>
        <w:left w:val="none" w:sz="0" w:space="0" w:color="auto"/>
        <w:bottom w:val="none" w:sz="0" w:space="0" w:color="auto"/>
        <w:right w:val="none" w:sz="0" w:space="0" w:color="auto"/>
      </w:divBdr>
    </w:div>
    <w:div w:id="1682975771">
      <w:bodyDiv w:val="1"/>
      <w:marLeft w:val="0"/>
      <w:marRight w:val="0"/>
      <w:marTop w:val="0"/>
      <w:marBottom w:val="0"/>
      <w:divBdr>
        <w:top w:val="none" w:sz="0" w:space="0" w:color="auto"/>
        <w:left w:val="none" w:sz="0" w:space="0" w:color="auto"/>
        <w:bottom w:val="none" w:sz="0" w:space="0" w:color="auto"/>
        <w:right w:val="none" w:sz="0" w:space="0" w:color="auto"/>
      </w:divBdr>
    </w:div>
    <w:div w:id="2015186605">
      <w:bodyDiv w:val="1"/>
      <w:marLeft w:val="0"/>
      <w:marRight w:val="0"/>
      <w:marTop w:val="0"/>
      <w:marBottom w:val="0"/>
      <w:divBdr>
        <w:top w:val="none" w:sz="0" w:space="0" w:color="auto"/>
        <w:left w:val="none" w:sz="0" w:space="0" w:color="auto"/>
        <w:bottom w:val="none" w:sz="0" w:space="0" w:color="auto"/>
        <w:right w:val="none" w:sz="0" w:space="0" w:color="auto"/>
      </w:divBdr>
    </w:div>
    <w:div w:id="2088918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bschool18.ru/" TargetMode="External"/><Relationship Id="rId13" Type="http://schemas.openxmlformats.org/officeDocument/2006/relationships/hyperlink" Target="http://tobschool18.ru/index.php/o-shkole/innovatsionnaya-deyatelnost/" TargetMode="External"/><Relationship Id="rId18" Type="http://schemas.openxmlformats.org/officeDocument/2006/relationships/hyperlink" Target="https://uchi.ru/" TargetMode="External"/><Relationship Id="rId3" Type="http://schemas.openxmlformats.org/officeDocument/2006/relationships/settings" Target="settings.xml"/><Relationship Id="rId21" Type="http://schemas.openxmlformats.org/officeDocument/2006/relationships/hyperlink" Target="https://education.yandex.ru/home/" TargetMode="External"/><Relationship Id="rId7" Type="http://schemas.openxmlformats.org/officeDocument/2006/relationships/image" Target="media/image1.emf"/><Relationship Id="rId12" Type="http://schemas.openxmlformats.org/officeDocument/2006/relationships/hyperlink" Target="http://tobschool18.ru/index.php/o-shkole/innovatsionnaya-deyatelnost/" TargetMode="External"/><Relationship Id="rId17" Type="http://schemas.openxmlformats.org/officeDocument/2006/relationships/hyperlink" Target="http://www.consultant.ru/document/cons_doc_LAW_140174/72466f2c8cc0866b7dab921ae53b3ff96887e713/" TargetMode="External"/><Relationship Id="rId2" Type="http://schemas.openxmlformats.org/officeDocument/2006/relationships/styles" Target="styles.xml"/><Relationship Id="rId16" Type="http://schemas.openxmlformats.org/officeDocument/2006/relationships/hyperlink" Target="http://www.consultant.ru/document/cons_doc_LAW_140174/72466f2c8cc0866b7dab921ae53b3ff96887e713/" TargetMode="External"/><Relationship Id="rId20" Type="http://schemas.openxmlformats.org/officeDocument/2006/relationships/hyperlink" Target="https://www.yaklass.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obschool18.ru/index.php/o-shkole/innovatsionnaya-deyatelnos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tobschool18.ru/index.php/o-shkole/innovatsionnaya-deyatelnost/" TargetMode="External"/><Relationship Id="rId23" Type="http://schemas.openxmlformats.org/officeDocument/2006/relationships/fontTable" Target="fontTable.xml"/><Relationship Id="rId10" Type="http://schemas.openxmlformats.org/officeDocument/2006/relationships/hyperlink" Target="http://tobschool18.ru/index.php/o-shkole/innovatsionnaya-deyatelnost/" TargetMode="External"/><Relationship Id="rId19" Type="http://schemas.openxmlformats.org/officeDocument/2006/relationships/hyperlink" Target="https://www.yaklass.ru/" TargetMode="External"/><Relationship Id="rId4" Type="http://schemas.openxmlformats.org/officeDocument/2006/relationships/webSettings" Target="webSettings.xml"/><Relationship Id="rId9" Type="http://schemas.openxmlformats.org/officeDocument/2006/relationships/hyperlink" Target="http://tobschool18.ru/" TargetMode="External"/><Relationship Id="rId14" Type="http://schemas.openxmlformats.org/officeDocument/2006/relationships/hyperlink" Target="http://tobschool18.ru/index.php/o-shkole/innovatsionnaya-deyatelnost/" TargetMode="External"/><Relationship Id="rId22"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4215</Words>
  <Characters>24031</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Баграмян Эммануил Робертович</dc:creator>
  <cp:keywords/>
  <cp:lastModifiedBy>User</cp:lastModifiedBy>
  <cp:revision>2</cp:revision>
  <dcterms:created xsi:type="dcterms:W3CDTF">2022-12-06T07:18:00Z</dcterms:created>
  <dcterms:modified xsi:type="dcterms:W3CDTF">2022-12-06T07:18:00Z</dcterms:modified>
</cp:coreProperties>
</file>